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6E3C" w14:textId="77777777" w:rsidR="003961FA" w:rsidRPr="00832C9E" w:rsidRDefault="008F0251" w:rsidP="002671C9">
      <w:pPr>
        <w:pStyle w:val="Oldalcm"/>
      </w:pPr>
      <w:r>
        <w:rPr>
          <w:noProof/>
        </w:rPr>
        <w:drawing>
          <wp:inline distT="0" distB="0" distL="0" distR="0" wp14:anchorId="06B96F77" wp14:editId="12F5DE08">
            <wp:extent cx="2018665" cy="570230"/>
            <wp:effectExtent l="19050" t="0" r="635" b="0"/>
            <wp:docPr id="1" name="Kép 1" descr="B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5C89F" w14:textId="77777777" w:rsidR="00766E9A" w:rsidRPr="00832C9E" w:rsidRDefault="007E5C67" w:rsidP="00766E9A">
      <w:pPr>
        <w:pStyle w:val="Oldalcm"/>
      </w:pPr>
      <w:r w:rsidRPr="00832C9E">
        <w:t>Budapesti műszaki és gazdaságtudományi egyetem</w:t>
      </w:r>
    </w:p>
    <w:p w14:paraId="355E208D" w14:textId="77777777" w:rsidR="00766E9A" w:rsidRPr="00832C9E" w:rsidRDefault="007E5C67" w:rsidP="004F7088">
      <w:pPr>
        <w:pStyle w:val="Oldalcm"/>
      </w:pPr>
      <w:r w:rsidRPr="00832C9E">
        <w:t>Gépészmérnöki kar</w:t>
      </w:r>
    </w:p>
    <w:p w14:paraId="7713A22D" w14:textId="77777777" w:rsidR="003961FA" w:rsidRPr="00832C9E" w:rsidRDefault="007E5C67" w:rsidP="004F7088">
      <w:pPr>
        <w:pStyle w:val="Oldalcm"/>
      </w:pPr>
      <w:r w:rsidRPr="00832C9E">
        <w:t>Polimertechnika tanszék</w:t>
      </w:r>
    </w:p>
    <w:p w14:paraId="47419A33" w14:textId="77777777" w:rsidR="003961FA" w:rsidRPr="00832C9E" w:rsidRDefault="003961FA" w:rsidP="004F7088">
      <w:pPr>
        <w:pStyle w:val="Oldalcm"/>
      </w:pPr>
    </w:p>
    <w:p w14:paraId="3AC56820" w14:textId="77777777" w:rsidR="003961FA" w:rsidRPr="00832C9E" w:rsidRDefault="003961FA" w:rsidP="004F7088">
      <w:pPr>
        <w:pStyle w:val="Oldalcm"/>
      </w:pPr>
    </w:p>
    <w:p w14:paraId="4238660C" w14:textId="77777777" w:rsidR="003961FA" w:rsidRPr="00832C9E" w:rsidRDefault="003961FA" w:rsidP="004F7088">
      <w:pPr>
        <w:pStyle w:val="Oldalcm"/>
      </w:pPr>
    </w:p>
    <w:p w14:paraId="08AFACB6" w14:textId="77777777" w:rsidR="003961FA" w:rsidRPr="00832C9E" w:rsidRDefault="003961FA" w:rsidP="004F7088">
      <w:pPr>
        <w:pStyle w:val="Oldalcm"/>
      </w:pPr>
    </w:p>
    <w:p w14:paraId="56816721" w14:textId="77777777" w:rsidR="003961FA" w:rsidRPr="00832C9E" w:rsidRDefault="003961FA" w:rsidP="004F7088">
      <w:pPr>
        <w:pStyle w:val="Oldalcm"/>
      </w:pPr>
    </w:p>
    <w:p w14:paraId="3D5E52DA" w14:textId="77777777" w:rsidR="003961FA" w:rsidRPr="00832C9E" w:rsidRDefault="003961FA" w:rsidP="004F7088">
      <w:pPr>
        <w:pStyle w:val="Oldalcm"/>
      </w:pPr>
    </w:p>
    <w:p w14:paraId="16131994" w14:textId="248B36A6" w:rsidR="003961FA" w:rsidRPr="007E5C67" w:rsidRDefault="00734D1F" w:rsidP="007E5C67">
      <w:pPr>
        <w:pStyle w:val="Oldalcm18pt"/>
      </w:pPr>
      <w:r>
        <w:t>Polimer habok jegyzőkönyv</w:t>
      </w:r>
    </w:p>
    <w:p w14:paraId="75C901C7" w14:textId="7149C642" w:rsidR="003961FA" w:rsidRPr="00832C9E" w:rsidRDefault="00734D1F" w:rsidP="007E5C67">
      <w:pPr>
        <w:pStyle w:val="Oldalcm18pt"/>
      </w:pPr>
      <w:r>
        <w:t>Alcím</w:t>
      </w:r>
    </w:p>
    <w:p w14:paraId="3B562648" w14:textId="77777777" w:rsidR="003961FA" w:rsidRPr="00832C9E" w:rsidRDefault="003961FA" w:rsidP="003961FA">
      <w:pPr>
        <w:pStyle w:val="Oldalcm"/>
      </w:pPr>
    </w:p>
    <w:p w14:paraId="269F5D5F" w14:textId="71D9F8C8" w:rsidR="00734D1F" w:rsidRDefault="00734D1F" w:rsidP="00734D1F"/>
    <w:p w14:paraId="5229F595" w14:textId="27AA09CE" w:rsidR="00734D1F" w:rsidRDefault="00734D1F" w:rsidP="00734D1F"/>
    <w:p w14:paraId="4146F967" w14:textId="720DDEFA" w:rsidR="00734D1F" w:rsidRDefault="00734D1F" w:rsidP="00734D1F"/>
    <w:p w14:paraId="19301BD4" w14:textId="77777777" w:rsidR="00734D1F" w:rsidRPr="00734D1F" w:rsidRDefault="00734D1F" w:rsidP="00734D1F"/>
    <w:p w14:paraId="57F9D84A" w14:textId="77777777" w:rsidR="003961FA" w:rsidRPr="00832C9E" w:rsidRDefault="003961FA" w:rsidP="003961FA">
      <w:pPr>
        <w:pStyle w:val="Oldalcm"/>
      </w:pPr>
    </w:p>
    <w:p w14:paraId="26EB73D0" w14:textId="77777777" w:rsidR="003961FA" w:rsidRPr="00832C9E" w:rsidRDefault="003961FA" w:rsidP="003961FA">
      <w:pPr>
        <w:pStyle w:val="Oldalcm"/>
      </w:pPr>
    </w:p>
    <w:p w14:paraId="30B692F2" w14:textId="2EC01088" w:rsidR="007E5C67" w:rsidRPr="00DE6499" w:rsidRDefault="00734D1F" w:rsidP="00734D1F">
      <w:pPr>
        <w:pStyle w:val="Kzprezrt"/>
        <w:jc w:val="right"/>
        <w:rPr>
          <w:rStyle w:val="KarakterDlt"/>
        </w:rPr>
      </w:pPr>
      <w:r>
        <w:rPr>
          <w:rStyle w:val="KarakterDlt"/>
        </w:rPr>
        <w:t>Hallgató neve 1.</w:t>
      </w:r>
      <w:r w:rsidR="0062284B">
        <w:rPr>
          <w:rStyle w:val="KarakterDlt"/>
        </w:rPr>
        <w:t xml:space="preserve">, </w:t>
      </w:r>
      <w:proofErr w:type="spellStart"/>
      <w:r w:rsidR="0062284B">
        <w:rPr>
          <w:rStyle w:val="KarakterDlt"/>
        </w:rPr>
        <w:t>Neptun</w:t>
      </w:r>
      <w:proofErr w:type="spellEnd"/>
      <w:r w:rsidR="0062284B">
        <w:rPr>
          <w:rStyle w:val="KarakterDlt"/>
        </w:rPr>
        <w:t xml:space="preserve"> kód</w:t>
      </w:r>
    </w:p>
    <w:p w14:paraId="5A34453E" w14:textId="77E8CD0A" w:rsidR="00734D1F" w:rsidRDefault="00734D1F" w:rsidP="00734D1F">
      <w:pPr>
        <w:pStyle w:val="Kzprezrt"/>
        <w:jc w:val="right"/>
        <w:rPr>
          <w:rStyle w:val="KarakterDlt"/>
        </w:rPr>
      </w:pPr>
      <w:r>
        <w:rPr>
          <w:rStyle w:val="KarakterDlt"/>
        </w:rPr>
        <w:t>Hallgató neve 2.</w:t>
      </w:r>
      <w:r w:rsidR="0062284B">
        <w:rPr>
          <w:rStyle w:val="KarakterDlt"/>
        </w:rPr>
        <w:t xml:space="preserve">, </w:t>
      </w:r>
      <w:proofErr w:type="spellStart"/>
      <w:r w:rsidR="0062284B">
        <w:rPr>
          <w:rStyle w:val="KarakterDlt"/>
        </w:rPr>
        <w:t>Neptun</w:t>
      </w:r>
      <w:proofErr w:type="spellEnd"/>
      <w:r w:rsidR="0062284B">
        <w:rPr>
          <w:rStyle w:val="KarakterDlt"/>
        </w:rPr>
        <w:t xml:space="preserve"> kód</w:t>
      </w:r>
    </w:p>
    <w:p w14:paraId="6A4FFC0A" w14:textId="1CC712BB" w:rsidR="00734D1F" w:rsidRPr="00DE6499" w:rsidRDefault="00734D1F" w:rsidP="00734D1F">
      <w:pPr>
        <w:pStyle w:val="Kzprezrt"/>
        <w:jc w:val="right"/>
        <w:rPr>
          <w:rStyle w:val="KarakterDlt"/>
        </w:rPr>
      </w:pPr>
      <w:r>
        <w:rPr>
          <w:rStyle w:val="KarakterDlt"/>
        </w:rPr>
        <w:t>Hallgató neve 3.</w:t>
      </w:r>
      <w:r w:rsidR="0062284B">
        <w:rPr>
          <w:rStyle w:val="KarakterDlt"/>
        </w:rPr>
        <w:t xml:space="preserve">, </w:t>
      </w:r>
      <w:proofErr w:type="spellStart"/>
      <w:r w:rsidR="0062284B">
        <w:rPr>
          <w:rStyle w:val="KarakterDlt"/>
        </w:rPr>
        <w:t>Neptun</w:t>
      </w:r>
      <w:proofErr w:type="spellEnd"/>
      <w:r w:rsidR="0062284B">
        <w:rPr>
          <w:rStyle w:val="KarakterDlt"/>
        </w:rPr>
        <w:t xml:space="preserve"> kód</w:t>
      </w:r>
    </w:p>
    <w:p w14:paraId="4E2D3C68" w14:textId="4FCBC225" w:rsidR="00734D1F" w:rsidRPr="00DE6499" w:rsidRDefault="00734D1F" w:rsidP="00734D1F">
      <w:pPr>
        <w:pStyle w:val="Kzprezrt"/>
        <w:jc w:val="right"/>
        <w:rPr>
          <w:rStyle w:val="KarakterDlt"/>
        </w:rPr>
      </w:pPr>
      <w:r>
        <w:rPr>
          <w:rStyle w:val="KarakterDlt"/>
        </w:rPr>
        <w:t>Hallgató neve 4.</w:t>
      </w:r>
      <w:r w:rsidR="0062284B">
        <w:rPr>
          <w:rStyle w:val="KarakterDlt"/>
        </w:rPr>
        <w:t xml:space="preserve">, </w:t>
      </w:r>
      <w:proofErr w:type="spellStart"/>
      <w:r w:rsidR="0062284B">
        <w:rPr>
          <w:rStyle w:val="KarakterDlt"/>
        </w:rPr>
        <w:t>Neptun</w:t>
      </w:r>
      <w:proofErr w:type="spellEnd"/>
      <w:r w:rsidR="0062284B">
        <w:rPr>
          <w:rStyle w:val="KarakterDlt"/>
        </w:rPr>
        <w:t xml:space="preserve"> kód</w:t>
      </w:r>
    </w:p>
    <w:p w14:paraId="0A58D72C" w14:textId="77777777" w:rsidR="0062284B" w:rsidRPr="00DE6499" w:rsidRDefault="0062284B" w:rsidP="0062284B">
      <w:pPr>
        <w:pStyle w:val="Kzprezrt"/>
        <w:jc w:val="right"/>
        <w:rPr>
          <w:rStyle w:val="KarakterDlt"/>
        </w:rPr>
      </w:pPr>
    </w:p>
    <w:p w14:paraId="176F697E" w14:textId="77777777" w:rsidR="00734D1F" w:rsidRPr="00DE6499" w:rsidRDefault="00734D1F" w:rsidP="00734D1F">
      <w:pPr>
        <w:pStyle w:val="Kzprezrt"/>
        <w:jc w:val="right"/>
        <w:rPr>
          <w:rStyle w:val="KarakterDlt"/>
        </w:rPr>
      </w:pPr>
    </w:p>
    <w:p w14:paraId="6D7992D9" w14:textId="77777777" w:rsidR="00DC4614" w:rsidRPr="00832C9E" w:rsidRDefault="00DC4614" w:rsidP="00DC4614">
      <w:pPr>
        <w:pStyle w:val="Oldalcm"/>
      </w:pPr>
    </w:p>
    <w:p w14:paraId="2E0FC2DB" w14:textId="6F9605A2" w:rsidR="00734D1F" w:rsidRDefault="00734D1F" w:rsidP="00734D1F"/>
    <w:p w14:paraId="6962F7C2" w14:textId="77777777" w:rsidR="00734D1F" w:rsidRPr="00734D1F" w:rsidRDefault="00734D1F" w:rsidP="00734D1F"/>
    <w:p w14:paraId="187AE3DD" w14:textId="77777777" w:rsidR="00DC4614" w:rsidRPr="00832C9E" w:rsidRDefault="00DC4614" w:rsidP="00DC4614">
      <w:pPr>
        <w:pStyle w:val="Oldalcm"/>
      </w:pPr>
    </w:p>
    <w:p w14:paraId="3D845846" w14:textId="77777777" w:rsidR="003961FA" w:rsidRPr="00832C9E" w:rsidRDefault="003961FA" w:rsidP="003961FA">
      <w:pPr>
        <w:pStyle w:val="Oldalcm"/>
      </w:pPr>
    </w:p>
    <w:p w14:paraId="193B37BE" w14:textId="105601B2" w:rsidR="003961FA" w:rsidRDefault="007E5C67" w:rsidP="0043456F">
      <w:pPr>
        <w:pStyle w:val="Oldalcm14pt"/>
      </w:pPr>
      <w:r>
        <w:t xml:space="preserve">Budapest, </w:t>
      </w:r>
      <w:r w:rsidR="003961FA" w:rsidRPr="00832C9E">
        <w:t>20</w:t>
      </w:r>
      <w:r w:rsidR="00F54CB8">
        <w:t>2</w:t>
      </w:r>
      <w:r w:rsidR="004B7438">
        <w:t>3</w:t>
      </w:r>
    </w:p>
    <w:p w14:paraId="0FD6445A" w14:textId="77777777" w:rsidR="004F59E4" w:rsidRPr="00832C9E" w:rsidRDefault="004F59E4" w:rsidP="00DE013F">
      <w:pPr>
        <w:pStyle w:val="Oldalcm"/>
      </w:pPr>
    </w:p>
    <w:p w14:paraId="4095D3FF" w14:textId="6C1C088B" w:rsidR="009117EC" w:rsidRDefault="00DE16C5" w:rsidP="009117EC">
      <w:r w:rsidRPr="00832C9E">
        <w:br w:type="page"/>
      </w:r>
    </w:p>
    <w:p w14:paraId="68FDB191" w14:textId="44D2702A" w:rsidR="00033191" w:rsidRPr="004F59E4" w:rsidRDefault="00734D1F" w:rsidP="004F59E4">
      <w:pPr>
        <w:pStyle w:val="Oldalcm14pt"/>
      </w:pPr>
      <w:r>
        <w:lastRenderedPageBreak/>
        <w:t>T</w:t>
      </w:r>
      <w:r w:rsidR="002E5D19">
        <w:t>ARTALOMJEGYZÉK</w:t>
      </w:r>
    </w:p>
    <w:p w14:paraId="6792069A" w14:textId="77777777" w:rsidR="00814FC9" w:rsidRPr="00832C9E" w:rsidRDefault="00814FC9" w:rsidP="004F7088"/>
    <w:p w14:paraId="37D82D98" w14:textId="77777777" w:rsidR="002D31AE" w:rsidRDefault="00DC1800">
      <w:pPr>
        <w:pStyle w:val="TJ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caps/>
          <w:sz w:val="20"/>
        </w:rPr>
        <w:fldChar w:fldCharType="begin"/>
      </w:r>
      <w:r w:rsidRPr="00980409">
        <w:rPr>
          <w:caps/>
          <w:sz w:val="20"/>
        </w:rPr>
        <w:instrText xml:space="preserve"> TOC \o "1-3" \h \z \u </w:instrText>
      </w:r>
      <w:r>
        <w:rPr>
          <w:caps/>
          <w:sz w:val="20"/>
        </w:rPr>
        <w:fldChar w:fldCharType="separate"/>
      </w:r>
      <w:hyperlink w:anchor="_Toc18924240" w:history="1">
        <w:r w:rsidR="002D31AE" w:rsidRPr="00741AB3">
          <w:rPr>
            <w:rStyle w:val="Hiperhivatkozs"/>
            <w:noProof/>
          </w:rPr>
          <w:t>Jelölések jegyzéke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_Toc18924240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iii</w:t>
        </w:r>
        <w:r w:rsidR="002D31AE">
          <w:rPr>
            <w:noProof/>
            <w:webHidden/>
          </w:rPr>
          <w:fldChar w:fldCharType="end"/>
        </w:r>
      </w:hyperlink>
    </w:p>
    <w:p w14:paraId="7B59F9FB" w14:textId="77777777" w:rsidR="002D31AE" w:rsidRDefault="00000000">
      <w:pPr>
        <w:pStyle w:val="TJ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4241" w:history="1">
        <w:r w:rsidR="002D31AE" w:rsidRPr="00741AB3">
          <w:rPr>
            <w:rStyle w:val="Hiperhivatkozs"/>
            <w:noProof/>
          </w:rPr>
          <w:t>1.</w:t>
        </w:r>
        <w:r w:rsidR="002D31A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Alapanyagok minősítése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_Toc18924241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2</w:t>
        </w:r>
        <w:r w:rsidR="002D31AE">
          <w:rPr>
            <w:noProof/>
            <w:webHidden/>
          </w:rPr>
          <w:fldChar w:fldCharType="end"/>
        </w:r>
      </w:hyperlink>
    </w:p>
    <w:p w14:paraId="45D80340" w14:textId="77777777" w:rsidR="002D31AE" w:rsidRDefault="00000000">
      <w:pPr>
        <w:pStyle w:val="TJ2"/>
        <w:tabs>
          <w:tab w:val="left" w:pos="17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924242" w:history="1">
        <w:r w:rsidR="002D31AE" w:rsidRPr="00741AB3">
          <w:rPr>
            <w:rStyle w:val="Hiperhivatkozs"/>
            <w:noProof/>
          </w:rPr>
          <w:t>1.1.</w:t>
        </w:r>
        <w:r w:rsidR="002D31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Felhasznált alapanyagok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_Toc18924242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2</w:t>
        </w:r>
        <w:r w:rsidR="002D31AE">
          <w:rPr>
            <w:noProof/>
            <w:webHidden/>
          </w:rPr>
          <w:fldChar w:fldCharType="end"/>
        </w:r>
      </w:hyperlink>
    </w:p>
    <w:p w14:paraId="0B018BD7" w14:textId="77777777" w:rsidR="002D31AE" w:rsidRDefault="00000000">
      <w:pPr>
        <w:pStyle w:val="TJ2"/>
        <w:tabs>
          <w:tab w:val="left" w:pos="17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924243" w:history="1">
        <w:r w:rsidR="002D31AE" w:rsidRPr="00741AB3">
          <w:rPr>
            <w:rStyle w:val="Hiperhivatkozs"/>
            <w:noProof/>
          </w:rPr>
          <w:t>1.2.</w:t>
        </w:r>
        <w:r w:rsidR="002D31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Vizsgálat célja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_Toc18924243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2</w:t>
        </w:r>
        <w:r w:rsidR="002D31AE">
          <w:rPr>
            <w:noProof/>
            <w:webHidden/>
          </w:rPr>
          <w:fldChar w:fldCharType="end"/>
        </w:r>
      </w:hyperlink>
    </w:p>
    <w:p w14:paraId="555E658F" w14:textId="77777777" w:rsidR="002D31AE" w:rsidRDefault="00000000">
      <w:pPr>
        <w:pStyle w:val="TJ2"/>
        <w:tabs>
          <w:tab w:val="left" w:pos="17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924244" w:history="1">
        <w:r w:rsidR="002D31AE" w:rsidRPr="00741AB3">
          <w:rPr>
            <w:rStyle w:val="Hiperhivatkozs"/>
            <w:noProof/>
          </w:rPr>
          <w:t>1.3.</w:t>
        </w:r>
        <w:r w:rsidR="002D31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Alkalmazott berendezések és módszerek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_Toc18924244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2</w:t>
        </w:r>
        <w:r w:rsidR="002D31AE">
          <w:rPr>
            <w:noProof/>
            <w:webHidden/>
          </w:rPr>
          <w:fldChar w:fldCharType="end"/>
        </w:r>
      </w:hyperlink>
    </w:p>
    <w:p w14:paraId="216B1078" w14:textId="77777777" w:rsidR="002D31AE" w:rsidRDefault="00000000">
      <w:pPr>
        <w:pStyle w:val="TJ2"/>
        <w:tabs>
          <w:tab w:val="left" w:pos="17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924245" w:history="1">
        <w:r w:rsidR="002D31AE" w:rsidRPr="00741AB3">
          <w:rPr>
            <w:rStyle w:val="Hiperhivatkozs"/>
            <w:noProof/>
          </w:rPr>
          <w:t>1.4.</w:t>
        </w:r>
        <w:r w:rsidR="002D31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Kiértékelés és eredmények összefoglalása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_Toc18924245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3</w:t>
        </w:r>
        <w:r w:rsidR="002D31AE">
          <w:rPr>
            <w:noProof/>
            <w:webHidden/>
          </w:rPr>
          <w:fldChar w:fldCharType="end"/>
        </w:r>
      </w:hyperlink>
    </w:p>
    <w:p w14:paraId="23638631" w14:textId="77777777" w:rsidR="002D31AE" w:rsidRDefault="00000000">
      <w:pPr>
        <w:pStyle w:val="T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924246" w:history="1">
        <w:r w:rsidR="002D31AE" w:rsidRPr="00741AB3">
          <w:rPr>
            <w:rStyle w:val="Hiperhivatkozs"/>
            <w:noProof/>
          </w:rPr>
          <w:t>1.4.1.</w:t>
        </w:r>
        <w:r w:rsidR="002D31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Alfejezet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_Toc18924246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3</w:t>
        </w:r>
        <w:r w:rsidR="002D31AE">
          <w:rPr>
            <w:noProof/>
            <w:webHidden/>
          </w:rPr>
          <w:fldChar w:fldCharType="end"/>
        </w:r>
      </w:hyperlink>
    </w:p>
    <w:p w14:paraId="3C1FBAED" w14:textId="77777777" w:rsidR="002D31AE" w:rsidRDefault="00000000">
      <w:pPr>
        <w:pStyle w:val="T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924247" w:history="1">
        <w:r w:rsidR="002D31AE" w:rsidRPr="00741AB3">
          <w:rPr>
            <w:rStyle w:val="Hiperhivatkozs"/>
            <w:noProof/>
          </w:rPr>
          <w:t>1.4.2.</w:t>
        </w:r>
        <w:r w:rsidR="002D31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Alfejezet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_Toc18924247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3</w:t>
        </w:r>
        <w:r w:rsidR="002D31AE">
          <w:rPr>
            <w:noProof/>
            <w:webHidden/>
          </w:rPr>
          <w:fldChar w:fldCharType="end"/>
        </w:r>
      </w:hyperlink>
    </w:p>
    <w:p w14:paraId="2852E79F" w14:textId="77777777" w:rsidR="002D31AE" w:rsidRDefault="00000000">
      <w:pPr>
        <w:pStyle w:val="TJ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4248" w:history="1">
        <w:r w:rsidR="002D31AE" w:rsidRPr="00741AB3">
          <w:rPr>
            <w:rStyle w:val="Hiperhivatkozs"/>
            <w:noProof/>
          </w:rPr>
          <w:t>2.</w:t>
        </w:r>
        <w:r w:rsidR="002D31A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Habszerkezetek gyártása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_Toc18924248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4</w:t>
        </w:r>
        <w:r w:rsidR="002D31AE">
          <w:rPr>
            <w:noProof/>
            <w:webHidden/>
          </w:rPr>
          <w:fldChar w:fldCharType="end"/>
        </w:r>
      </w:hyperlink>
    </w:p>
    <w:p w14:paraId="0F8C8A38" w14:textId="77777777" w:rsidR="002D31AE" w:rsidRDefault="00000000">
      <w:pPr>
        <w:pStyle w:val="TJ2"/>
        <w:tabs>
          <w:tab w:val="left" w:pos="17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924249" w:history="1">
        <w:r w:rsidR="002D31AE" w:rsidRPr="00741AB3">
          <w:rPr>
            <w:rStyle w:val="Hiperhivatkozs"/>
            <w:noProof/>
          </w:rPr>
          <w:t>2.1.</w:t>
        </w:r>
        <w:r w:rsidR="002D31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Gyártástechnológia bemutatása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_Toc18924249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4</w:t>
        </w:r>
        <w:r w:rsidR="002D31AE">
          <w:rPr>
            <w:noProof/>
            <w:webHidden/>
          </w:rPr>
          <w:fldChar w:fldCharType="end"/>
        </w:r>
      </w:hyperlink>
    </w:p>
    <w:p w14:paraId="1D9F3673" w14:textId="77777777" w:rsidR="002D31AE" w:rsidRDefault="00000000">
      <w:pPr>
        <w:pStyle w:val="TJ2"/>
        <w:tabs>
          <w:tab w:val="left" w:pos="17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924250" w:history="1">
        <w:r w:rsidR="002D31AE" w:rsidRPr="00741AB3">
          <w:rPr>
            <w:rStyle w:val="Hiperhivatkozs"/>
            <w:noProof/>
          </w:rPr>
          <w:t>2.2.</w:t>
        </w:r>
        <w:r w:rsidR="002D31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Alkalmazott berendezések és gyártási paraméterek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_Toc18924250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4</w:t>
        </w:r>
        <w:r w:rsidR="002D31AE">
          <w:rPr>
            <w:noProof/>
            <w:webHidden/>
          </w:rPr>
          <w:fldChar w:fldCharType="end"/>
        </w:r>
      </w:hyperlink>
    </w:p>
    <w:p w14:paraId="7FF8A4C7" w14:textId="77777777" w:rsidR="002D31AE" w:rsidRDefault="00000000">
      <w:pPr>
        <w:pStyle w:val="TJ2"/>
        <w:tabs>
          <w:tab w:val="left" w:pos="17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924251" w:history="1">
        <w:r w:rsidR="002D31AE" w:rsidRPr="00741AB3">
          <w:rPr>
            <w:rStyle w:val="Hiperhivatkozs"/>
            <w:noProof/>
          </w:rPr>
          <w:t>2.3.</w:t>
        </w:r>
        <w:r w:rsidR="002D31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Gyártástechnológiai összefüggések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_Toc18924251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4</w:t>
        </w:r>
        <w:r w:rsidR="002D31AE">
          <w:rPr>
            <w:noProof/>
            <w:webHidden/>
          </w:rPr>
          <w:fldChar w:fldCharType="end"/>
        </w:r>
      </w:hyperlink>
    </w:p>
    <w:p w14:paraId="00D65FAE" w14:textId="77777777" w:rsidR="002D31AE" w:rsidRDefault="00000000">
      <w:pPr>
        <w:pStyle w:val="TJ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4252" w:history="1">
        <w:r w:rsidR="002D31AE" w:rsidRPr="00741AB3">
          <w:rPr>
            <w:rStyle w:val="Hiperhivatkozs"/>
            <w:noProof/>
          </w:rPr>
          <w:t>3.</w:t>
        </w:r>
        <w:r w:rsidR="002D31A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Habszerkezetek minősítése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_Toc18924252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5</w:t>
        </w:r>
        <w:r w:rsidR="002D31AE">
          <w:rPr>
            <w:noProof/>
            <w:webHidden/>
          </w:rPr>
          <w:fldChar w:fldCharType="end"/>
        </w:r>
      </w:hyperlink>
    </w:p>
    <w:p w14:paraId="3B215394" w14:textId="77777777" w:rsidR="002D31AE" w:rsidRDefault="00000000">
      <w:pPr>
        <w:pStyle w:val="TJ2"/>
        <w:tabs>
          <w:tab w:val="left" w:pos="17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924253" w:history="1">
        <w:r w:rsidR="002D31AE" w:rsidRPr="00741AB3">
          <w:rPr>
            <w:rStyle w:val="Hiperhivatkozs"/>
            <w:noProof/>
          </w:rPr>
          <w:t>3.1.</w:t>
        </w:r>
        <w:r w:rsidR="002D31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Vizsgálat célja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_Toc18924253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5</w:t>
        </w:r>
        <w:r w:rsidR="002D31AE">
          <w:rPr>
            <w:noProof/>
            <w:webHidden/>
          </w:rPr>
          <w:fldChar w:fldCharType="end"/>
        </w:r>
      </w:hyperlink>
    </w:p>
    <w:p w14:paraId="0890258B" w14:textId="77777777" w:rsidR="002D31AE" w:rsidRDefault="00000000">
      <w:pPr>
        <w:pStyle w:val="TJ2"/>
        <w:tabs>
          <w:tab w:val="left" w:pos="17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924254" w:history="1">
        <w:r w:rsidR="002D31AE" w:rsidRPr="00741AB3">
          <w:rPr>
            <w:rStyle w:val="Hiperhivatkozs"/>
            <w:noProof/>
          </w:rPr>
          <w:t>3.2.</w:t>
        </w:r>
        <w:r w:rsidR="002D31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Alkalmazott berendezések és módszerek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_Toc18924254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5</w:t>
        </w:r>
        <w:r w:rsidR="002D31AE">
          <w:rPr>
            <w:noProof/>
            <w:webHidden/>
          </w:rPr>
          <w:fldChar w:fldCharType="end"/>
        </w:r>
      </w:hyperlink>
    </w:p>
    <w:p w14:paraId="1CFCFD18" w14:textId="77777777" w:rsidR="002D31AE" w:rsidRDefault="00000000">
      <w:pPr>
        <w:pStyle w:val="TJ2"/>
        <w:tabs>
          <w:tab w:val="left" w:pos="17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924255" w:history="1">
        <w:r w:rsidR="002D31AE" w:rsidRPr="00741AB3">
          <w:rPr>
            <w:rStyle w:val="Hiperhivatkozs"/>
            <w:noProof/>
          </w:rPr>
          <w:t>3.3.</w:t>
        </w:r>
        <w:r w:rsidR="002D31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Kiértékelés, eredmények összefoglalása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_Toc18924255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5</w:t>
        </w:r>
        <w:r w:rsidR="002D31AE">
          <w:rPr>
            <w:noProof/>
            <w:webHidden/>
          </w:rPr>
          <w:fldChar w:fldCharType="end"/>
        </w:r>
      </w:hyperlink>
    </w:p>
    <w:p w14:paraId="30865304" w14:textId="77777777" w:rsidR="002D31AE" w:rsidRDefault="00000000">
      <w:pPr>
        <w:pStyle w:val="T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924256" w:history="1">
        <w:r w:rsidR="002D31AE" w:rsidRPr="00741AB3">
          <w:rPr>
            <w:rStyle w:val="Hiperhivatkozs"/>
            <w:noProof/>
          </w:rPr>
          <w:t>3.3.1.</w:t>
        </w:r>
        <w:r w:rsidR="002D31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Alfejezet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_Toc18924256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5</w:t>
        </w:r>
        <w:r w:rsidR="002D31AE">
          <w:rPr>
            <w:noProof/>
            <w:webHidden/>
          </w:rPr>
          <w:fldChar w:fldCharType="end"/>
        </w:r>
      </w:hyperlink>
    </w:p>
    <w:p w14:paraId="2C2B9D5E" w14:textId="77777777" w:rsidR="002D31AE" w:rsidRDefault="00000000">
      <w:pPr>
        <w:pStyle w:val="T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924257" w:history="1">
        <w:r w:rsidR="002D31AE" w:rsidRPr="00741AB3">
          <w:rPr>
            <w:rStyle w:val="Hiperhivatkozs"/>
            <w:noProof/>
          </w:rPr>
          <w:t>3.3.2.</w:t>
        </w:r>
        <w:r w:rsidR="002D31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Alfejezet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_Toc18924257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5</w:t>
        </w:r>
        <w:r w:rsidR="002D31AE">
          <w:rPr>
            <w:noProof/>
            <w:webHidden/>
          </w:rPr>
          <w:fldChar w:fldCharType="end"/>
        </w:r>
      </w:hyperlink>
    </w:p>
    <w:p w14:paraId="2040DB9E" w14:textId="77777777" w:rsidR="002D31AE" w:rsidRDefault="00000000">
      <w:pPr>
        <w:pStyle w:val="TJ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4258" w:history="1">
        <w:r w:rsidR="002D31AE" w:rsidRPr="00741AB3">
          <w:rPr>
            <w:rStyle w:val="Hiperhivatkozs"/>
            <w:noProof/>
          </w:rPr>
          <w:t>4.</w:t>
        </w:r>
        <w:r w:rsidR="002D31A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Felhasznált források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_Toc18924258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6</w:t>
        </w:r>
        <w:r w:rsidR="002D31AE">
          <w:rPr>
            <w:noProof/>
            <w:webHidden/>
          </w:rPr>
          <w:fldChar w:fldCharType="end"/>
        </w:r>
      </w:hyperlink>
    </w:p>
    <w:p w14:paraId="73360646" w14:textId="77777777" w:rsidR="002D31AE" w:rsidRDefault="00000000">
      <w:pPr>
        <w:pStyle w:val="TJ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4259" w:history="1">
        <w:r w:rsidR="002D31AE" w:rsidRPr="00741AB3">
          <w:rPr>
            <w:rStyle w:val="Hiperhivatkozs"/>
            <w:noProof/>
          </w:rPr>
          <w:t>5.</w:t>
        </w:r>
        <w:r w:rsidR="002D31A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D31AE" w:rsidRPr="00741AB3">
          <w:rPr>
            <w:rStyle w:val="Hiperhivatkozs"/>
            <w:noProof/>
          </w:rPr>
          <w:t>Mellékletek</w:t>
        </w:r>
        <w:r w:rsidR="002D31AE">
          <w:rPr>
            <w:noProof/>
            <w:webHidden/>
          </w:rPr>
          <w:tab/>
        </w:r>
        <w:r w:rsidR="002D31AE">
          <w:rPr>
            <w:noProof/>
            <w:webHidden/>
          </w:rPr>
          <w:fldChar w:fldCharType="begin"/>
        </w:r>
        <w:r w:rsidR="002D31AE">
          <w:rPr>
            <w:noProof/>
            <w:webHidden/>
          </w:rPr>
          <w:instrText xml:space="preserve"> PAGEREF _Toc18924259 \h </w:instrText>
        </w:r>
        <w:r w:rsidR="002D31AE">
          <w:rPr>
            <w:noProof/>
            <w:webHidden/>
          </w:rPr>
        </w:r>
        <w:r w:rsidR="002D31AE">
          <w:rPr>
            <w:noProof/>
            <w:webHidden/>
          </w:rPr>
          <w:fldChar w:fldCharType="separate"/>
        </w:r>
        <w:r w:rsidR="002D31AE">
          <w:rPr>
            <w:noProof/>
            <w:webHidden/>
          </w:rPr>
          <w:t>7</w:t>
        </w:r>
        <w:r w:rsidR="002D31AE">
          <w:rPr>
            <w:noProof/>
            <w:webHidden/>
          </w:rPr>
          <w:fldChar w:fldCharType="end"/>
        </w:r>
      </w:hyperlink>
    </w:p>
    <w:p w14:paraId="148B8A6C" w14:textId="28BD74FD" w:rsidR="00CC24B1" w:rsidRDefault="00DC1800" w:rsidP="00816878">
      <w:r>
        <w:rPr>
          <w:caps/>
          <w:sz w:val="20"/>
          <w:szCs w:val="20"/>
        </w:rPr>
        <w:fldChar w:fldCharType="end"/>
      </w:r>
    </w:p>
    <w:p w14:paraId="484A1305" w14:textId="77777777" w:rsidR="009604EE" w:rsidRDefault="009604EE" w:rsidP="00DD1DF3">
      <w:pPr>
        <w:pStyle w:val="Oldalcimszmozott"/>
      </w:pPr>
      <w:bookmarkStart w:id="0" w:name="_Toc150440230"/>
      <w:r>
        <w:br w:type="page"/>
      </w:r>
      <w:bookmarkStart w:id="1" w:name="_Toc18924240"/>
      <w:bookmarkEnd w:id="0"/>
      <w:r w:rsidR="002E5D19">
        <w:t>Jelölések jegyzéke</w:t>
      </w:r>
      <w:bookmarkEnd w:id="1"/>
    </w:p>
    <w:p w14:paraId="5CC89316" w14:textId="77777777" w:rsidR="00DD1DF3" w:rsidRDefault="00DD1DF3" w:rsidP="00DD1DF3"/>
    <w:p w14:paraId="15BF9EE4" w14:textId="77777777" w:rsidR="00DD1DF3" w:rsidRDefault="00BB30A8" w:rsidP="00BB30A8">
      <w:pPr>
        <w:pStyle w:val="Jellsjgyzk"/>
      </w:pPr>
      <w:r>
        <w:t>Latin betűk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5693"/>
        <w:gridCol w:w="1731"/>
      </w:tblGrid>
      <w:tr w:rsidR="00DD1DF3" w14:paraId="2DF07B43" w14:textId="77777777" w:rsidTr="00BB30A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F59E1" w14:textId="77777777" w:rsidR="00DD1DF3" w:rsidRDefault="00DD1DF3" w:rsidP="00BB30A8">
            <w:pPr>
              <w:pStyle w:val="Jellsjgyzk"/>
            </w:pPr>
            <w:r>
              <w:t>Jelölés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810C3" w14:textId="77777777" w:rsidR="00DD1DF3" w:rsidRDefault="00DD1DF3" w:rsidP="00BB30A8">
            <w:pPr>
              <w:pStyle w:val="Jellsjgyzk"/>
            </w:pPr>
            <w:r w:rsidRPr="00DD1DF3">
              <w:t>Megnevezés, megjegyzés, érték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7E4C8" w14:textId="77777777" w:rsidR="00DD1DF3" w:rsidRDefault="00DD1DF3" w:rsidP="00BB30A8">
            <w:pPr>
              <w:pStyle w:val="Jellsjgyzk"/>
            </w:pPr>
            <w:r>
              <w:t>Mértékegység</w:t>
            </w:r>
          </w:p>
        </w:tc>
      </w:tr>
      <w:tr w:rsidR="00DD1DF3" w14:paraId="7BA3E978" w14:textId="77777777" w:rsidTr="00BB30A8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DB5926D" w14:textId="77777777" w:rsidR="00DD1DF3" w:rsidRPr="000C0504" w:rsidRDefault="00DD1DF3" w:rsidP="0051090D">
            <w:pPr>
              <w:pStyle w:val="Jellsjgyzk"/>
            </w:pPr>
            <w:r>
              <w:t>p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14:paraId="39BF5EAD" w14:textId="77777777" w:rsidR="00DD1DF3" w:rsidRDefault="00DD1DF3" w:rsidP="00BB30A8">
            <w:pPr>
              <w:pStyle w:val="Tblzatbalra"/>
            </w:pPr>
            <w:r w:rsidRPr="00DD1DF3">
              <w:t>nyomás (</w:t>
            </w:r>
            <w:proofErr w:type="spellStart"/>
            <w:r w:rsidRPr="00DD1DF3">
              <w:t>pressure</w:t>
            </w:r>
            <w:proofErr w:type="spellEnd"/>
            <w:r w:rsidRPr="00DD1DF3">
              <w:t>)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14:paraId="7D9FEF15" w14:textId="77777777" w:rsidR="00DD1DF3" w:rsidRDefault="00DD1DF3" w:rsidP="00BB30A8">
            <w:pPr>
              <w:pStyle w:val="Jellsjgyzk"/>
            </w:pPr>
            <w:r w:rsidRPr="00DD1DF3">
              <w:t>bar</w:t>
            </w:r>
          </w:p>
        </w:tc>
      </w:tr>
      <w:tr w:rsidR="00DD1DF3" w14:paraId="2D82BB65" w14:textId="77777777" w:rsidTr="00BB30A8">
        <w:tc>
          <w:tcPr>
            <w:tcW w:w="1668" w:type="dxa"/>
            <w:vAlign w:val="center"/>
          </w:tcPr>
          <w:p w14:paraId="5A408FB6" w14:textId="77777777" w:rsidR="00DD1DF3" w:rsidRDefault="00DD1DF3" w:rsidP="00BB30A8">
            <w:pPr>
              <w:pStyle w:val="Jellsjgyzk"/>
            </w:pPr>
            <w:r>
              <w:t>T</w:t>
            </w:r>
          </w:p>
        </w:tc>
        <w:tc>
          <w:tcPr>
            <w:tcW w:w="5811" w:type="dxa"/>
            <w:vAlign w:val="center"/>
          </w:tcPr>
          <w:p w14:paraId="79D62157" w14:textId="77777777" w:rsidR="00DD1DF3" w:rsidRDefault="00DD1DF3" w:rsidP="00BB30A8">
            <w:pPr>
              <w:pStyle w:val="Tblzatbalra"/>
            </w:pPr>
            <w:r w:rsidRPr="00DD1DF3">
              <w:t>hőmérséklet (</w:t>
            </w:r>
            <w:proofErr w:type="spellStart"/>
            <w:r w:rsidRPr="00DD1DF3">
              <w:t>temperature</w:t>
            </w:r>
            <w:proofErr w:type="spellEnd"/>
            <w:r w:rsidRPr="00DD1DF3">
              <w:t>)</w:t>
            </w:r>
          </w:p>
        </w:tc>
        <w:tc>
          <w:tcPr>
            <w:tcW w:w="1732" w:type="dxa"/>
            <w:vAlign w:val="center"/>
          </w:tcPr>
          <w:p w14:paraId="26C9F9D9" w14:textId="77777777" w:rsidR="00DD1DF3" w:rsidRDefault="00DD1DF3" w:rsidP="00BB30A8">
            <w:pPr>
              <w:pStyle w:val="Jellsjgyzk"/>
            </w:pPr>
            <w:r w:rsidRPr="00DD1DF3">
              <w:t>°C</w:t>
            </w:r>
          </w:p>
        </w:tc>
      </w:tr>
      <w:tr w:rsidR="00DD1DF3" w14:paraId="733CBE90" w14:textId="77777777" w:rsidTr="00BB30A8">
        <w:tc>
          <w:tcPr>
            <w:tcW w:w="1668" w:type="dxa"/>
            <w:vAlign w:val="center"/>
          </w:tcPr>
          <w:p w14:paraId="0B5BE910" w14:textId="77777777" w:rsidR="00DD1DF3" w:rsidRDefault="00DD1DF3" w:rsidP="0051090D">
            <w:pPr>
              <w:pStyle w:val="Jellsjgyzk"/>
            </w:pPr>
            <w:r>
              <w:t>T</w:t>
            </w:r>
            <w:r w:rsidRPr="00060F62">
              <w:rPr>
                <w:rStyle w:val="KarakterAlsindex"/>
              </w:rPr>
              <w:t>g</w:t>
            </w:r>
          </w:p>
        </w:tc>
        <w:tc>
          <w:tcPr>
            <w:tcW w:w="5811" w:type="dxa"/>
            <w:vAlign w:val="center"/>
          </w:tcPr>
          <w:p w14:paraId="6008B658" w14:textId="77777777" w:rsidR="00DD1DF3" w:rsidRDefault="00DD1DF3" w:rsidP="00BB30A8">
            <w:pPr>
              <w:pStyle w:val="Tblzatbalra"/>
            </w:pPr>
            <w:r w:rsidRPr="00DD1DF3">
              <w:t>üvegesedési átmenet hőmérséklet (</w:t>
            </w:r>
            <w:proofErr w:type="spellStart"/>
            <w:r w:rsidRPr="00DD1DF3">
              <w:t>glass</w:t>
            </w:r>
            <w:proofErr w:type="spellEnd"/>
            <w:r w:rsidRPr="00DD1DF3">
              <w:t xml:space="preserve"> </w:t>
            </w:r>
            <w:proofErr w:type="spellStart"/>
            <w:r w:rsidRPr="00DD1DF3">
              <w:t>transition</w:t>
            </w:r>
            <w:proofErr w:type="spellEnd"/>
            <w:r w:rsidRPr="00DD1DF3">
              <w:t xml:space="preserve"> </w:t>
            </w:r>
            <w:proofErr w:type="spellStart"/>
            <w:r w:rsidRPr="00DD1DF3">
              <w:t>temperature</w:t>
            </w:r>
            <w:proofErr w:type="spellEnd"/>
            <w:r w:rsidRPr="00DD1DF3">
              <w:t>)</w:t>
            </w:r>
          </w:p>
        </w:tc>
        <w:tc>
          <w:tcPr>
            <w:tcW w:w="1732" w:type="dxa"/>
            <w:vAlign w:val="center"/>
          </w:tcPr>
          <w:p w14:paraId="49483C43" w14:textId="77777777" w:rsidR="00DD1DF3" w:rsidRDefault="00DD1DF3" w:rsidP="00BB30A8">
            <w:pPr>
              <w:pStyle w:val="Jellsjgyzk"/>
            </w:pPr>
            <w:r w:rsidRPr="00DD1DF3">
              <w:t>°C</w:t>
            </w:r>
          </w:p>
        </w:tc>
      </w:tr>
      <w:tr w:rsidR="00E52E12" w14:paraId="61B3E0C0" w14:textId="77777777" w:rsidTr="00CE14CF">
        <w:tc>
          <w:tcPr>
            <w:tcW w:w="1668" w:type="dxa"/>
            <w:vAlign w:val="center"/>
          </w:tcPr>
          <w:p w14:paraId="7C678D8D" w14:textId="77777777" w:rsidR="00E52E12" w:rsidRPr="00BB30A8" w:rsidRDefault="00E52E12" w:rsidP="00CE14CF">
            <w:pPr>
              <w:pStyle w:val="Jellsjgyzk"/>
            </w:pPr>
            <w:r>
              <w:t>V</w:t>
            </w:r>
          </w:p>
        </w:tc>
        <w:tc>
          <w:tcPr>
            <w:tcW w:w="5811" w:type="dxa"/>
            <w:vAlign w:val="center"/>
          </w:tcPr>
          <w:p w14:paraId="2BAE4226" w14:textId="77777777" w:rsidR="00E52E12" w:rsidRPr="00BB30A8" w:rsidRDefault="00E52E12" w:rsidP="00CE14CF">
            <w:pPr>
              <w:pStyle w:val="Tblzatbalra"/>
            </w:pPr>
            <w:r>
              <w:t>térfogat (</w:t>
            </w:r>
            <w:proofErr w:type="spellStart"/>
            <w:r>
              <w:t>volume</w:t>
            </w:r>
            <w:proofErr w:type="spellEnd"/>
            <w:r>
              <w:t>)</w:t>
            </w:r>
          </w:p>
        </w:tc>
        <w:tc>
          <w:tcPr>
            <w:tcW w:w="1732" w:type="dxa"/>
            <w:vAlign w:val="center"/>
          </w:tcPr>
          <w:p w14:paraId="572C833F" w14:textId="77777777" w:rsidR="00E52E12" w:rsidRPr="00BB30A8" w:rsidRDefault="00E52E12" w:rsidP="00CE14CF">
            <w:pPr>
              <w:pStyle w:val="Jellsjgyzk"/>
            </w:pPr>
            <w:r>
              <w:t>m</w:t>
            </w:r>
            <w:r w:rsidRPr="00E52E12">
              <w:rPr>
                <w:rStyle w:val="KarakterFelsindex"/>
              </w:rPr>
              <w:t>3</w:t>
            </w:r>
          </w:p>
        </w:tc>
      </w:tr>
      <w:tr w:rsidR="00E52E12" w14:paraId="72167DC0" w14:textId="77777777" w:rsidTr="00BB30A8">
        <w:tc>
          <w:tcPr>
            <w:tcW w:w="1668" w:type="dxa"/>
            <w:vAlign w:val="center"/>
          </w:tcPr>
          <w:p w14:paraId="4CC20FEC" w14:textId="77777777" w:rsidR="00E52E12" w:rsidRDefault="00E52E12" w:rsidP="0051090D">
            <w:pPr>
              <w:pStyle w:val="Jellsjgyzk"/>
            </w:pPr>
          </w:p>
        </w:tc>
        <w:tc>
          <w:tcPr>
            <w:tcW w:w="5811" w:type="dxa"/>
            <w:vAlign w:val="center"/>
          </w:tcPr>
          <w:p w14:paraId="4BE9B955" w14:textId="77777777" w:rsidR="00E52E12" w:rsidRPr="00DD1DF3" w:rsidRDefault="00E52E12" w:rsidP="00BB30A8">
            <w:pPr>
              <w:pStyle w:val="Tblzatbalra"/>
            </w:pPr>
          </w:p>
        </w:tc>
        <w:tc>
          <w:tcPr>
            <w:tcW w:w="1732" w:type="dxa"/>
            <w:vAlign w:val="center"/>
          </w:tcPr>
          <w:p w14:paraId="6077E198" w14:textId="77777777" w:rsidR="00E52E12" w:rsidRPr="00DD1DF3" w:rsidRDefault="00E52E12" w:rsidP="00BB30A8">
            <w:pPr>
              <w:pStyle w:val="Jellsjgyzk"/>
            </w:pPr>
          </w:p>
        </w:tc>
      </w:tr>
    </w:tbl>
    <w:p w14:paraId="63E3206A" w14:textId="77777777" w:rsidR="00DD1DF3" w:rsidRDefault="00DD1DF3" w:rsidP="00DD1DF3"/>
    <w:p w14:paraId="1B5F717B" w14:textId="77777777" w:rsidR="00BB30A8" w:rsidRDefault="00BB30A8" w:rsidP="00BB30A8">
      <w:pPr>
        <w:pStyle w:val="Jellsjgyzk"/>
      </w:pPr>
      <w:r>
        <w:t>Görög betűk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5693"/>
        <w:gridCol w:w="1731"/>
      </w:tblGrid>
      <w:tr w:rsidR="00BB30A8" w14:paraId="3423C06A" w14:textId="77777777" w:rsidTr="00BB30A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12F89" w14:textId="77777777" w:rsidR="00BB30A8" w:rsidRDefault="00BB30A8" w:rsidP="002E5D19">
            <w:pPr>
              <w:pStyle w:val="Jellsjgyzk"/>
            </w:pPr>
            <w:r>
              <w:t>Jelölés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968EB" w14:textId="77777777" w:rsidR="00BB30A8" w:rsidRDefault="00BB30A8" w:rsidP="002E5D19">
            <w:pPr>
              <w:pStyle w:val="Jellsjgyzk"/>
            </w:pPr>
            <w:r w:rsidRPr="00DD1DF3">
              <w:t>Megnevezés, megjegyzés, érték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AEA85" w14:textId="77777777" w:rsidR="00BB30A8" w:rsidRDefault="00BB30A8" w:rsidP="002E5D19">
            <w:pPr>
              <w:pStyle w:val="Jellsjgyzk"/>
            </w:pPr>
            <w:r>
              <w:t>Mértékegység</w:t>
            </w:r>
          </w:p>
        </w:tc>
      </w:tr>
      <w:tr w:rsidR="00BB30A8" w14:paraId="53351362" w14:textId="77777777" w:rsidTr="00E52E12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5A998304" w14:textId="77777777" w:rsidR="00BB30A8" w:rsidRDefault="00BB30A8" w:rsidP="002E5D19">
            <w:pPr>
              <w:pStyle w:val="Jellsjgyzk"/>
            </w:pPr>
            <w:r w:rsidRPr="00BB30A8">
              <w:t>α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14:paraId="4E44087E" w14:textId="77777777" w:rsidR="00BB30A8" w:rsidRDefault="00BB30A8" w:rsidP="00E52E12">
            <w:pPr>
              <w:pStyle w:val="Tblzatbalra"/>
            </w:pPr>
            <w:r w:rsidRPr="00BB30A8">
              <w:t>lineáris hőtágulási együttható (</w:t>
            </w:r>
            <w:r w:rsidR="00E52E12" w:rsidRPr="00E52E12">
              <w:rPr>
                <w:lang w:val="en-US"/>
              </w:rPr>
              <w:t>linear thermal expansion</w:t>
            </w:r>
            <w:r w:rsidRPr="00BB30A8">
              <w:t>)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14:paraId="2306B406" w14:textId="77777777" w:rsidR="00BB30A8" w:rsidRPr="00BB30A8" w:rsidRDefault="00BB30A8" w:rsidP="00BB30A8">
            <w:pPr>
              <w:pStyle w:val="Jellsjgyzk"/>
            </w:pPr>
            <w:r w:rsidRPr="00BB30A8">
              <w:t>1/K</w:t>
            </w:r>
          </w:p>
        </w:tc>
      </w:tr>
      <w:tr w:rsidR="00E52E12" w14:paraId="2BD9F5DD" w14:textId="77777777" w:rsidTr="00E52E12">
        <w:tc>
          <w:tcPr>
            <w:tcW w:w="1668" w:type="dxa"/>
            <w:vAlign w:val="center"/>
          </w:tcPr>
          <w:p w14:paraId="36358233" w14:textId="77777777" w:rsidR="00E52E12" w:rsidRPr="00BB30A8" w:rsidRDefault="00E52E12" w:rsidP="002E5D19">
            <w:pPr>
              <w:pStyle w:val="Jellsjgyzk"/>
            </w:pPr>
          </w:p>
        </w:tc>
        <w:tc>
          <w:tcPr>
            <w:tcW w:w="5811" w:type="dxa"/>
            <w:vAlign w:val="center"/>
          </w:tcPr>
          <w:p w14:paraId="3DD0B213" w14:textId="77777777" w:rsidR="00E52E12" w:rsidRPr="00BB30A8" w:rsidRDefault="00E52E12" w:rsidP="002E5D19">
            <w:pPr>
              <w:pStyle w:val="Tblzatbalra"/>
            </w:pPr>
          </w:p>
        </w:tc>
        <w:tc>
          <w:tcPr>
            <w:tcW w:w="1732" w:type="dxa"/>
            <w:vAlign w:val="center"/>
          </w:tcPr>
          <w:p w14:paraId="0A4C4AB0" w14:textId="77777777" w:rsidR="00E52E12" w:rsidRPr="00BB30A8" w:rsidRDefault="00E52E12" w:rsidP="00BB30A8">
            <w:pPr>
              <w:pStyle w:val="Jellsjgyzk"/>
            </w:pPr>
          </w:p>
        </w:tc>
      </w:tr>
    </w:tbl>
    <w:p w14:paraId="63B9F467" w14:textId="77777777" w:rsidR="00BB30A8" w:rsidRDefault="00BB30A8" w:rsidP="00DD1DF3"/>
    <w:p w14:paraId="6FE1FA71" w14:textId="77777777" w:rsidR="00BB30A8" w:rsidRDefault="00BB30A8" w:rsidP="00BB30A8">
      <w:pPr>
        <w:pStyle w:val="Jellsjgyzk"/>
      </w:pPr>
      <w:r>
        <w:t>Rövidítések</w:t>
      </w: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BB30A8" w14:paraId="70D55151" w14:textId="77777777" w:rsidTr="00BB30A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1B7E3" w14:textId="77777777" w:rsidR="00BB30A8" w:rsidRDefault="00BB30A8" w:rsidP="00BB30A8">
            <w:pPr>
              <w:pStyle w:val="Jellsjgyzk"/>
            </w:pPr>
            <w:r>
              <w:t>Rövidítés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85C9A" w14:textId="77777777" w:rsidR="00BB30A8" w:rsidRDefault="00BB30A8" w:rsidP="002E5D19">
            <w:pPr>
              <w:pStyle w:val="Jellsjgyzk"/>
            </w:pPr>
            <w:r>
              <w:t>Megnevezés</w:t>
            </w:r>
          </w:p>
        </w:tc>
      </w:tr>
      <w:tr w:rsidR="00BB30A8" w14:paraId="307B7D7C" w14:textId="77777777" w:rsidTr="00BB30A8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429D744E" w14:textId="77777777" w:rsidR="00BB30A8" w:rsidRDefault="00DE6499" w:rsidP="00DE6499">
            <w:pPr>
              <w:pStyle w:val="Jellsjgyzk"/>
            </w:pPr>
            <w:r>
              <w:t>PE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2D83B31F" w14:textId="77777777" w:rsidR="00BB30A8" w:rsidRDefault="00BB30A8" w:rsidP="002E5D19">
            <w:pPr>
              <w:pStyle w:val="Tblzatbalra"/>
            </w:pPr>
            <w:r w:rsidRPr="00BB30A8">
              <w:t>polietilén (</w:t>
            </w:r>
            <w:proofErr w:type="spellStart"/>
            <w:r w:rsidRPr="00BB30A8">
              <w:t>polyethylene</w:t>
            </w:r>
            <w:proofErr w:type="spellEnd"/>
            <w:r w:rsidRPr="00BB30A8">
              <w:t>)</w:t>
            </w:r>
          </w:p>
        </w:tc>
      </w:tr>
      <w:tr w:rsidR="00BB30A8" w14:paraId="0D8122CB" w14:textId="77777777" w:rsidTr="00BB30A8">
        <w:tc>
          <w:tcPr>
            <w:tcW w:w="1668" w:type="dxa"/>
            <w:vAlign w:val="center"/>
          </w:tcPr>
          <w:p w14:paraId="0C89D3FE" w14:textId="77777777" w:rsidR="00BB30A8" w:rsidRDefault="00BB30A8" w:rsidP="002E5D19">
            <w:pPr>
              <w:pStyle w:val="Jellsjgyzk"/>
            </w:pPr>
            <w:r>
              <w:t>PP</w:t>
            </w:r>
          </w:p>
        </w:tc>
        <w:tc>
          <w:tcPr>
            <w:tcW w:w="7512" w:type="dxa"/>
            <w:vAlign w:val="center"/>
          </w:tcPr>
          <w:p w14:paraId="1E9677DD" w14:textId="77777777" w:rsidR="00BB30A8" w:rsidRDefault="00BB30A8" w:rsidP="002E5D19">
            <w:pPr>
              <w:pStyle w:val="Tblzatbalra"/>
            </w:pPr>
            <w:r w:rsidRPr="00BB30A8">
              <w:t>polipropilén (</w:t>
            </w:r>
            <w:proofErr w:type="spellStart"/>
            <w:r w:rsidRPr="00BB30A8">
              <w:t>polypropylene</w:t>
            </w:r>
            <w:proofErr w:type="spellEnd"/>
            <w:r w:rsidRPr="00BB30A8">
              <w:t>)</w:t>
            </w:r>
          </w:p>
        </w:tc>
      </w:tr>
      <w:tr w:rsidR="00BB30A8" w14:paraId="5E07EF05" w14:textId="77777777" w:rsidTr="00BB30A8">
        <w:tc>
          <w:tcPr>
            <w:tcW w:w="1668" w:type="dxa"/>
            <w:vAlign w:val="center"/>
          </w:tcPr>
          <w:p w14:paraId="2E20807E" w14:textId="77777777" w:rsidR="00BB30A8" w:rsidRDefault="00BB30A8" w:rsidP="002E5D19">
            <w:pPr>
              <w:pStyle w:val="Jellsjgyzk"/>
            </w:pPr>
            <w:r>
              <w:t>GF</w:t>
            </w:r>
          </w:p>
        </w:tc>
        <w:tc>
          <w:tcPr>
            <w:tcW w:w="7512" w:type="dxa"/>
            <w:vAlign w:val="center"/>
          </w:tcPr>
          <w:p w14:paraId="2FEE24D6" w14:textId="77777777" w:rsidR="00BB30A8" w:rsidRDefault="00BB30A8" w:rsidP="002E5D19">
            <w:pPr>
              <w:pStyle w:val="Tblzatbalra"/>
            </w:pPr>
            <w:r w:rsidRPr="00BB30A8">
              <w:t>üvegszál (</w:t>
            </w:r>
            <w:proofErr w:type="spellStart"/>
            <w:r w:rsidRPr="00BB30A8">
              <w:t>glass</w:t>
            </w:r>
            <w:proofErr w:type="spellEnd"/>
            <w:r w:rsidRPr="00BB30A8">
              <w:t xml:space="preserve"> </w:t>
            </w:r>
            <w:proofErr w:type="spellStart"/>
            <w:r w:rsidRPr="00BB30A8">
              <w:t>fibre</w:t>
            </w:r>
            <w:proofErr w:type="spellEnd"/>
            <w:r w:rsidRPr="00BB30A8">
              <w:t>)</w:t>
            </w:r>
          </w:p>
        </w:tc>
      </w:tr>
    </w:tbl>
    <w:p w14:paraId="71698561" w14:textId="77777777" w:rsidR="0043456F" w:rsidRDefault="0043456F" w:rsidP="00DD1DF3">
      <w:pPr>
        <w:sectPr w:rsidR="0043456F" w:rsidSect="008A52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1134" w:bottom="1418" w:left="1134" w:header="1412" w:footer="709" w:gutter="567"/>
          <w:pgNumType w:fmt="lowerRoman"/>
          <w:cols w:space="720"/>
          <w:titlePg/>
          <w:docGrid w:linePitch="360"/>
        </w:sectPr>
      </w:pPr>
    </w:p>
    <w:p w14:paraId="2733EC6B" w14:textId="1EBB2657" w:rsidR="00DD39D5" w:rsidRDefault="00974C46" w:rsidP="00DD39D5">
      <w:pPr>
        <w:pStyle w:val="Cmsor1"/>
      </w:pPr>
      <w:bookmarkStart w:id="2" w:name="_Toc18924241"/>
      <w:r>
        <w:t>Alapanyagok minősítése</w:t>
      </w:r>
      <w:bookmarkEnd w:id="2"/>
    </w:p>
    <w:p w14:paraId="0E017C19" w14:textId="41A3F122" w:rsidR="00877146" w:rsidRDefault="004554D6" w:rsidP="00877146">
      <w:r>
        <w:t>F</w:t>
      </w:r>
      <w:r w:rsidR="00526246" w:rsidRPr="003D4A87">
        <w:t>elvezető 1-2 mondat.</w:t>
      </w:r>
      <w:r w:rsidR="00526246">
        <w:t xml:space="preserve"> A fejezetek és az alfejezetek között mindig van legalább egy bekezdésnyi írott szöveg. </w:t>
      </w:r>
      <w:r w:rsidR="00DD39D5" w:rsidRPr="00DD39D5">
        <w:t>Itt kell összegyűjteni, ho</w:t>
      </w:r>
      <w:r w:rsidR="002D31AE">
        <w:t xml:space="preserve">gy milyen anyagokat használt fel, </w:t>
      </w:r>
      <w:r w:rsidR="00DD39D5" w:rsidRPr="00DD39D5">
        <w:t>vizsgálati módszereket alkalmazott.</w:t>
      </w:r>
      <w:r w:rsidR="002F3537">
        <w:t xml:space="preserve"> A fő szabály, hogy annyira részletesen kell bemutatni az anyagokat, módszereket, hogy az Ön által elvégzett kísérletek megismételhetők legyenek.</w:t>
      </w:r>
    </w:p>
    <w:p w14:paraId="26CA42E9" w14:textId="5F534996" w:rsidR="00526246" w:rsidRDefault="00526246" w:rsidP="00877146">
      <w:r>
        <w:t>Felmerülő kérdések esetén érdemes a szakirodalmakhoz is fordulni, pl.: Polimerek</w:t>
      </w:r>
      <w:r w:rsidRPr="003D4A87">
        <w:t xml:space="preserve"> folyóirat (</w:t>
      </w:r>
      <w:hyperlink r:id="rId14" w:history="1">
        <w:r w:rsidRPr="00D65DF5">
          <w:rPr>
            <w:rStyle w:val="Hiperhivatkozs"/>
          </w:rPr>
          <w:t>www.polimerek.hu</w:t>
        </w:r>
      </w:hyperlink>
      <w:r w:rsidRPr="003D4A87">
        <w:t>)</w:t>
      </w:r>
      <w:r>
        <w:t xml:space="preserve"> érdemes keresni, </w:t>
      </w:r>
      <w:r w:rsidR="004554D6">
        <w:t>illetve</w:t>
      </w:r>
      <w:r>
        <w:t xml:space="preserve"> érdemes áttérni a nemzetközi szakirodalomra</w:t>
      </w:r>
      <w:r w:rsidR="004554D6">
        <w:t xml:space="preserve"> is (</w:t>
      </w:r>
      <w:hyperlink r:id="rId15" w:history="1">
        <w:r w:rsidR="004554D6">
          <w:rPr>
            <w:rStyle w:val="Hiperhivatkozs"/>
          </w:rPr>
          <w:t>https://www.sciencedirect.com/</w:t>
        </w:r>
      </w:hyperlink>
      <w:r w:rsidR="004554D6">
        <w:t>)</w:t>
      </w:r>
      <w:r w:rsidRPr="003D4A87">
        <w:t xml:space="preserve">. Természetesen minden </w:t>
      </w:r>
      <w:r>
        <w:t xml:space="preserve">felhasznált </w:t>
      </w:r>
      <w:r w:rsidRPr="003D4A87">
        <w:t>irodalomnak szerepelni kell az irodalomjegyzékben, méghozzá a szövegben való megjelenés sorrendjében [</w:t>
      </w:r>
      <w:r>
        <w:fldChar w:fldCharType="begin"/>
      </w:r>
      <w:r>
        <w:instrText xml:space="preserve"> REF _Ref270466 \r \h </w:instrText>
      </w:r>
      <w:r>
        <w:fldChar w:fldCharType="separate"/>
      </w:r>
      <w:r>
        <w:t>1</w:t>
      </w:r>
      <w:r>
        <w:fldChar w:fldCharType="end"/>
      </w:r>
      <w:r w:rsidRPr="003D4A87">
        <w:t>]. Mindenhol figyelni kell a kereszthivatkozásokra! Így kell kettőt hivatkozni: [</w:t>
      </w:r>
      <w:r>
        <w:fldChar w:fldCharType="begin"/>
      </w:r>
      <w:r>
        <w:instrText xml:space="preserve"> REF _Ref270466 \r \h </w:instrText>
      </w:r>
      <w:r>
        <w:fldChar w:fldCharType="separate"/>
      </w:r>
      <w:r>
        <w:t>1</w:t>
      </w:r>
      <w:r>
        <w:fldChar w:fldCharType="end"/>
      </w:r>
      <w:r>
        <w:t>, </w:t>
      </w:r>
      <w:r>
        <w:fldChar w:fldCharType="begin"/>
      </w:r>
      <w:r>
        <w:instrText xml:space="preserve"> REF _Ref270469 \r \h </w:instrText>
      </w:r>
      <w:r>
        <w:fldChar w:fldCharType="separate"/>
      </w:r>
      <w:r>
        <w:t>2</w:t>
      </w:r>
      <w:r>
        <w:fldChar w:fldCharType="end"/>
      </w:r>
      <w:r w:rsidRPr="003D4A87">
        <w:t>], kettőnél többet: [</w:t>
      </w:r>
      <w:r>
        <w:fldChar w:fldCharType="begin"/>
      </w:r>
      <w:r>
        <w:instrText xml:space="preserve"> REF _Ref270466 \r \h </w:instrText>
      </w:r>
      <w:r>
        <w:fldChar w:fldCharType="separate"/>
      </w:r>
      <w:r>
        <w:t>1</w:t>
      </w:r>
      <w:r>
        <w:fldChar w:fldCharType="end"/>
      </w:r>
      <w:r>
        <w:t>-</w:t>
      </w:r>
      <w:r>
        <w:fldChar w:fldCharType="begin"/>
      </w:r>
      <w:r>
        <w:instrText xml:space="preserve"> REF _Ref278111 \r \h </w:instrText>
      </w:r>
      <w:r>
        <w:fldChar w:fldCharType="separate"/>
      </w:r>
      <w:r>
        <w:t>4</w:t>
      </w:r>
      <w:r>
        <w:fldChar w:fldCharType="end"/>
      </w:r>
      <w:r w:rsidRPr="003D4A87">
        <w:t>] vagy [</w:t>
      </w:r>
      <w:r>
        <w:fldChar w:fldCharType="begin"/>
      </w:r>
      <w:r>
        <w:instrText xml:space="preserve"> REF _Ref270466 \r \h </w:instrText>
      </w:r>
      <w:r>
        <w:fldChar w:fldCharType="separate"/>
      </w:r>
      <w:r>
        <w:t>1</w:t>
      </w:r>
      <w:r>
        <w:fldChar w:fldCharType="end"/>
      </w:r>
      <w:r>
        <w:t>, </w:t>
      </w:r>
      <w:r>
        <w:fldChar w:fldCharType="begin"/>
      </w:r>
      <w:r>
        <w:instrText xml:space="preserve"> REF _Ref278120 \r \h </w:instrText>
      </w:r>
      <w:r>
        <w:fldChar w:fldCharType="separate"/>
      </w:r>
      <w:r>
        <w:t>3</w:t>
      </w:r>
      <w:r>
        <w:fldChar w:fldCharType="end"/>
      </w:r>
      <w:r>
        <w:t>-</w:t>
      </w:r>
      <w:r>
        <w:fldChar w:fldCharType="begin"/>
      </w:r>
      <w:r>
        <w:instrText xml:space="preserve"> REF _Ref278125 \r \h </w:instrText>
      </w:r>
      <w:r>
        <w:fldChar w:fldCharType="separate"/>
      </w:r>
      <w:r>
        <w:t>5</w:t>
      </w:r>
      <w:r>
        <w:fldChar w:fldCharType="end"/>
      </w:r>
      <w:r w:rsidRPr="003D4A87">
        <w:t>]. Amennyiben a szövegben a szerző nevére is utalni szeretnénk, akkor egy szerző esetén a vezetéknévvel, két szerző esetén mindkettőjük vezetéknevével („és”-</w:t>
      </w:r>
      <w:proofErr w:type="spellStart"/>
      <w:r w:rsidRPr="003D4A87">
        <w:t>sel</w:t>
      </w:r>
      <w:proofErr w:type="spellEnd"/>
      <w:r w:rsidRPr="003D4A87">
        <w:t xml:space="preserve"> elválasztva), több szerző esetén az első vezetéknevével „és társai” hozzáfűzésével történik az utalás.</w:t>
      </w:r>
      <w:r>
        <w:t xml:space="preserve"> Irodalomból szó szerint részeket átvenni tilos, ha indokolt esetben mégis valamely irodalomból egy rövid rész szó szerint kerül átvételre, azt idézőjelek közt kell szerepeltetni.</w:t>
      </w:r>
    </w:p>
    <w:p w14:paraId="5F8F3BBD" w14:textId="0E2B32B6" w:rsidR="00974C46" w:rsidRDefault="00974C46" w:rsidP="00012B68">
      <w:pPr>
        <w:pStyle w:val="Cmsor2"/>
      </w:pPr>
      <w:bookmarkStart w:id="3" w:name="_Toc18924242"/>
      <w:r>
        <w:t>Felhasznált alapanyagok</w:t>
      </w:r>
      <w:bookmarkEnd w:id="3"/>
    </w:p>
    <w:p w14:paraId="6A027989" w14:textId="58D90503" w:rsidR="00DD39D5" w:rsidRDefault="00974C46" w:rsidP="00DD39D5">
      <w:pPr>
        <w:pStyle w:val="Cmsor2"/>
      </w:pPr>
      <w:bookmarkStart w:id="4" w:name="_Toc18924243"/>
      <w:r>
        <w:t>Vizsgálat célja</w:t>
      </w:r>
      <w:bookmarkEnd w:id="4"/>
    </w:p>
    <w:p w14:paraId="77A18208" w14:textId="6E394787" w:rsidR="00974C46" w:rsidRDefault="00974C46" w:rsidP="00974C46">
      <w:pPr>
        <w:pStyle w:val="Cmsor2"/>
      </w:pPr>
      <w:bookmarkStart w:id="5" w:name="_Toc18924244"/>
      <w:r>
        <w:t>Alkalmazott berendezések és módszerek</w:t>
      </w:r>
      <w:bookmarkEnd w:id="5"/>
    </w:p>
    <w:p w14:paraId="7C20E763" w14:textId="2B8D4CA8" w:rsidR="00974C46" w:rsidRPr="00800305" w:rsidRDefault="00974C46" w:rsidP="00974C46">
      <w:r w:rsidRPr="001D1B00">
        <w:t xml:space="preserve">A saját munka leírása a megbeszélt fejezetek szerint történjen! Mindig legyenek kereszthivatkozások! Az ábrákat, táblázatokat, egyenleteket a dolgozatban folytonosan sorszámozzuk. Ne legyen ábra ábraszám és cím nélkül, és ne legyen ábra anélkül, hogy </w:t>
      </w:r>
      <w:r w:rsidRPr="004554D6">
        <w:t>meghivatkoznánk a szövegben (</w:t>
      </w:r>
      <w:r w:rsidR="004554D6" w:rsidRPr="004554D6">
        <w:fldChar w:fldCharType="begin"/>
      </w:r>
      <w:r w:rsidR="004554D6" w:rsidRPr="004554D6">
        <w:instrText xml:space="preserve"> REF _Ref18492566 \h  \* MERGEFORMAT </w:instrText>
      </w:r>
      <w:r w:rsidR="004554D6" w:rsidRPr="004554D6">
        <w:fldChar w:fldCharType="separate"/>
      </w:r>
      <w:r w:rsidR="004554D6" w:rsidRPr="004554D6">
        <w:rPr>
          <w:rStyle w:val="KarakterFlkvr"/>
          <w:noProof/>
        </w:rPr>
        <w:t>1</w:t>
      </w:r>
      <w:r w:rsidR="004554D6" w:rsidRPr="004554D6">
        <w:rPr>
          <w:rStyle w:val="KarakterFlkvr"/>
        </w:rPr>
        <w:t>. ábra</w:t>
      </w:r>
      <w:r w:rsidR="004554D6" w:rsidRPr="004554D6">
        <w:fldChar w:fldCharType="end"/>
      </w:r>
      <w:r w:rsidRPr="004554D6">
        <w:t>). Ez vonatkozik a táblázatokra (</w:t>
      </w:r>
      <w:r w:rsidR="004554D6" w:rsidRPr="004554D6">
        <w:fldChar w:fldCharType="begin"/>
      </w:r>
      <w:r w:rsidR="004554D6" w:rsidRPr="004554D6">
        <w:instrText xml:space="preserve"> REF _Ref18492584 \h  \* MERGEFORMAT </w:instrText>
      </w:r>
      <w:r w:rsidR="004554D6" w:rsidRPr="004554D6">
        <w:fldChar w:fldCharType="separate"/>
      </w:r>
      <w:r w:rsidR="004554D6" w:rsidRPr="004554D6">
        <w:rPr>
          <w:rStyle w:val="TblzatfeliratSzmozsChar"/>
          <w:noProof/>
        </w:rPr>
        <w:t>1</w:t>
      </w:r>
      <w:r w:rsidR="004554D6" w:rsidRPr="004554D6">
        <w:rPr>
          <w:rStyle w:val="KarakterFlkvr"/>
        </w:rPr>
        <w:t>. táblázat</w:t>
      </w:r>
      <w:r w:rsidR="004554D6" w:rsidRPr="004554D6">
        <w:fldChar w:fldCharType="end"/>
      </w:r>
      <w:r w:rsidRPr="004554D6">
        <w:t>) és az egyenletekre</w:t>
      </w:r>
      <w:r w:rsidRPr="00800305">
        <w:t xml:space="preserve"> (1) is.</w:t>
      </w:r>
    </w:p>
    <w:p w14:paraId="1559B448" w14:textId="4409C214" w:rsidR="00974C46" w:rsidRDefault="00974C46" w:rsidP="00974C46">
      <w:pPr>
        <w:pStyle w:val="Kplet"/>
      </w:pPr>
      <w:r w:rsidRPr="008D3B3B">
        <w:tab/>
      </w:r>
      <w:r w:rsidRPr="00B00537">
        <w:rPr>
          <w:rStyle w:val="KpletChar"/>
        </w:rPr>
        <w:object w:dxaOrig="2040" w:dyaOrig="620" w14:anchorId="307E6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45pt;height:30.5pt" o:ole="" fillcolor="window">
            <v:imagedata r:id="rId16" o:title=""/>
          </v:shape>
          <o:OLEObject Type="Embed" ProgID="Equation.3" ShapeID="_x0000_i1025" DrawAspect="Content" ObjectID="_1755069937" r:id="rId17"/>
        </w:object>
      </w:r>
      <w:r w:rsidRPr="008D3B3B">
        <w:t>,</w:t>
      </w:r>
      <w:r w:rsidRPr="008D3B3B">
        <w:tab/>
        <w:t>(</w:t>
      </w:r>
      <w:fldSimple w:instr=" SEQ egyenlet \* ARABIC ">
        <w:r w:rsidR="004554D6">
          <w:rPr>
            <w:noProof/>
          </w:rPr>
          <w:t>1</w:t>
        </w:r>
      </w:fldSimple>
      <w:r w:rsidRPr="008D3B3B">
        <w:t>)</w:t>
      </w:r>
    </w:p>
    <w:p w14:paraId="3BB2B150" w14:textId="77777777" w:rsidR="00974C46" w:rsidRPr="00DE6499" w:rsidRDefault="00974C46" w:rsidP="00974C46">
      <w:pPr>
        <w:pStyle w:val="braalrsa"/>
      </w:pPr>
      <w:r w:rsidRPr="00DE6499">
        <w:rPr>
          <w:noProof/>
        </w:rPr>
        <w:drawing>
          <wp:inline distT="0" distB="0" distL="0" distR="0" wp14:anchorId="7D6EEC89" wp14:editId="23754147">
            <wp:extent cx="2695575" cy="1626870"/>
            <wp:effectExtent l="19050" t="0" r="9525" b="0"/>
            <wp:docPr id="2" name="Kép 3" descr="ejto_zsu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to_zsugo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6" w:name="_Ref18492566"/>
    <w:p w14:paraId="51492074" w14:textId="1E981BDE" w:rsidR="00974C46" w:rsidRDefault="00974C46" w:rsidP="00974C46">
      <w:pPr>
        <w:pStyle w:val="braalrsa"/>
      </w:pPr>
      <w:r w:rsidRPr="00DE6499">
        <w:rPr>
          <w:rStyle w:val="KarakterFlkvr"/>
        </w:rPr>
        <w:fldChar w:fldCharType="begin"/>
      </w:r>
      <w:r w:rsidRPr="00DE6499">
        <w:rPr>
          <w:rStyle w:val="KarakterFlkvr"/>
        </w:rPr>
        <w:instrText xml:space="preserve"> SEQ ábra \* ARABIC </w:instrText>
      </w:r>
      <w:r w:rsidRPr="00DE6499">
        <w:rPr>
          <w:rStyle w:val="KarakterFlkvr"/>
        </w:rPr>
        <w:fldChar w:fldCharType="separate"/>
      </w:r>
      <w:r w:rsidR="00526246">
        <w:rPr>
          <w:rStyle w:val="KarakterFlkvr"/>
          <w:noProof/>
        </w:rPr>
        <w:t>1</w:t>
      </w:r>
      <w:r w:rsidRPr="00DE6499">
        <w:rPr>
          <w:rStyle w:val="KarakterFlkvr"/>
        </w:rPr>
        <w:fldChar w:fldCharType="end"/>
      </w:r>
      <w:r w:rsidRPr="00DE6499">
        <w:rPr>
          <w:rStyle w:val="KarakterFlkvr"/>
        </w:rPr>
        <w:t>. ábra</w:t>
      </w:r>
      <w:bookmarkEnd w:id="6"/>
      <w:r w:rsidRPr="00A05402">
        <w:t xml:space="preserve"> </w:t>
      </w:r>
      <w:r w:rsidRPr="008A53FC">
        <w:t>Mérési pontok a próbatesteken</w:t>
      </w:r>
      <w:r>
        <w:t xml:space="preserve"> [</w:t>
      </w:r>
      <w:r>
        <w:fldChar w:fldCharType="begin"/>
      </w:r>
      <w:r>
        <w:instrText xml:space="preserve"> REF _Ref278227 \r \h </w:instrText>
      </w:r>
      <w:r>
        <w:fldChar w:fldCharType="separate"/>
      </w:r>
      <w:r w:rsidR="00526246">
        <w:t>6</w:t>
      </w:r>
      <w:r>
        <w:fldChar w:fldCharType="end"/>
      </w:r>
      <w:r>
        <w:t>]</w:t>
      </w:r>
    </w:p>
    <w:p w14:paraId="6B4C9552" w14:textId="5054F43F" w:rsidR="00877146" w:rsidRDefault="00974C46" w:rsidP="00DD39D5">
      <w:pPr>
        <w:pStyle w:val="Cmsor2"/>
      </w:pPr>
      <w:bookmarkStart w:id="7" w:name="_Toc18924245"/>
      <w:r>
        <w:t>Kiértékelés és eredmények összefoglalása</w:t>
      </w:r>
      <w:bookmarkEnd w:id="7"/>
    </w:p>
    <w:p w14:paraId="4578ED07" w14:textId="1D29DAC3" w:rsidR="00974C46" w:rsidRDefault="00974C46" w:rsidP="00974C46">
      <w:pPr>
        <w:pStyle w:val="Cmsor3"/>
      </w:pPr>
      <w:bookmarkStart w:id="8" w:name="_Toc18924246"/>
      <w:r>
        <w:t>Alfejezet</w:t>
      </w:r>
      <w:bookmarkEnd w:id="8"/>
    </w:p>
    <w:p w14:paraId="78D835BC" w14:textId="77777777" w:rsidR="00974C46" w:rsidRDefault="00974C46" w:rsidP="00974C46">
      <w:pPr>
        <w:pStyle w:val="Cmsor3"/>
      </w:pPr>
      <w:bookmarkStart w:id="9" w:name="_Toc18924247"/>
      <w:r>
        <w:t>Alfejezet</w:t>
      </w:r>
      <w:bookmarkEnd w:id="9"/>
    </w:p>
    <w:p w14:paraId="69BA30E5" w14:textId="77777777" w:rsidR="00974C46" w:rsidRPr="00974C46" w:rsidRDefault="00974C46" w:rsidP="00974C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134"/>
        <w:gridCol w:w="1134"/>
        <w:gridCol w:w="1134"/>
        <w:gridCol w:w="1134"/>
      </w:tblGrid>
      <w:tr w:rsidR="00974C46" w:rsidRPr="00E93E73" w14:paraId="420BB904" w14:textId="77777777" w:rsidTr="005E5E4D">
        <w:trPr>
          <w:cantSplit/>
          <w:trHeight w:val="315"/>
          <w:jc w:val="center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3C89D884" w14:textId="77777777" w:rsidR="00974C46" w:rsidRPr="00E93E73" w:rsidRDefault="00974C46" w:rsidP="005E5E4D">
            <w:pPr>
              <w:pStyle w:val="Tblzatkzpre"/>
              <w:keepNext/>
            </w:pPr>
            <w:r>
              <w:t>Egyenlet paraméterei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F4415F9" w14:textId="77777777" w:rsidR="00974C46" w:rsidRPr="00E93E73" w:rsidRDefault="00974C46" w:rsidP="005E5E4D">
            <w:pPr>
              <w:pStyle w:val="Tblzatkzpre"/>
              <w:keepNext/>
            </w:pPr>
            <w:r>
              <w:t>Mérési eredmények</w:t>
            </w:r>
          </w:p>
        </w:tc>
      </w:tr>
      <w:tr w:rsidR="00974C46" w:rsidRPr="00E93E73" w14:paraId="12DC7CFC" w14:textId="77777777" w:rsidTr="005E5E4D">
        <w:trPr>
          <w:cantSplit/>
          <w:trHeight w:val="315"/>
          <w:jc w:val="center"/>
        </w:trPr>
        <w:tc>
          <w:tcPr>
            <w:tcW w:w="12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6C593D6" w14:textId="77777777" w:rsidR="00974C46" w:rsidRPr="00E93E73" w:rsidRDefault="00974C46" w:rsidP="005E5E4D">
            <w:pPr>
              <w:pStyle w:val="Tblzatkzpre"/>
              <w:keepNext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4C55A39" w14:textId="77777777" w:rsidR="00974C46" w:rsidRPr="00E93E73" w:rsidRDefault="00974C46" w:rsidP="005E5E4D">
            <w:pPr>
              <w:pStyle w:val="Tblzatkzpre"/>
              <w:keepNext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223229C" w14:textId="77777777" w:rsidR="00974C46" w:rsidRPr="00E93E73" w:rsidRDefault="00974C46" w:rsidP="005E5E4D">
            <w:pPr>
              <w:pStyle w:val="Tblzatkzpre"/>
              <w:keepNext/>
            </w:pPr>
            <w: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8F395B6" w14:textId="77777777" w:rsidR="00974C46" w:rsidRPr="00E93E73" w:rsidRDefault="00974C46" w:rsidP="005E5E4D">
            <w:pPr>
              <w:pStyle w:val="Tblzatkzpre"/>
              <w:keepNext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3C33532" w14:textId="77777777" w:rsidR="00974C46" w:rsidRPr="00E93E73" w:rsidRDefault="00974C46" w:rsidP="005E5E4D">
            <w:pPr>
              <w:pStyle w:val="Tblzatkzpre"/>
              <w:keepNext/>
            </w:pPr>
            <w:r>
              <w:t>D</w:t>
            </w:r>
          </w:p>
        </w:tc>
      </w:tr>
      <w:tr w:rsidR="00974C46" w:rsidRPr="00E93E73" w14:paraId="38E30F94" w14:textId="77777777" w:rsidTr="005E5E4D">
        <w:trPr>
          <w:cantSplit/>
          <w:trHeight w:val="330"/>
          <w:jc w:val="center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2FB37D68" w14:textId="77777777" w:rsidR="00974C46" w:rsidRPr="00E93E73" w:rsidRDefault="00974C46" w:rsidP="005E5E4D">
            <w:pPr>
              <w:pStyle w:val="Tblzatkzpre"/>
              <w:keepNext/>
            </w:pPr>
            <w:r>
              <w:t>x [-]</w:t>
            </w:r>
          </w:p>
        </w:tc>
        <w:tc>
          <w:tcPr>
            <w:tcW w:w="1134" w:type="dxa"/>
            <w:vAlign w:val="center"/>
          </w:tcPr>
          <w:p w14:paraId="13DEB88E" w14:textId="77777777" w:rsidR="00974C46" w:rsidRPr="00F57700" w:rsidRDefault="00974C46" w:rsidP="005E5E4D">
            <w:pPr>
              <w:pStyle w:val="Tblzatkzpre"/>
              <w:keepNext/>
            </w:pPr>
            <w:r>
              <w:t>0,046</w:t>
            </w:r>
          </w:p>
        </w:tc>
        <w:tc>
          <w:tcPr>
            <w:tcW w:w="1134" w:type="dxa"/>
            <w:vAlign w:val="center"/>
          </w:tcPr>
          <w:p w14:paraId="625AD4C9" w14:textId="77777777" w:rsidR="00974C46" w:rsidRPr="00F57700" w:rsidRDefault="00974C46" w:rsidP="005E5E4D">
            <w:pPr>
              <w:pStyle w:val="Tblzatkzpre"/>
              <w:keepNext/>
            </w:pPr>
            <w:r>
              <w:t>0,050</w:t>
            </w:r>
          </w:p>
        </w:tc>
        <w:tc>
          <w:tcPr>
            <w:tcW w:w="1134" w:type="dxa"/>
            <w:vAlign w:val="center"/>
          </w:tcPr>
          <w:p w14:paraId="51A1FB82" w14:textId="77777777" w:rsidR="00974C46" w:rsidRPr="00F57700" w:rsidRDefault="00974C46" w:rsidP="005E5E4D">
            <w:pPr>
              <w:pStyle w:val="Tblzatkzpre"/>
              <w:keepNext/>
            </w:pPr>
            <w:r>
              <w:t>0,043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E3A97EC" w14:textId="77777777" w:rsidR="00974C46" w:rsidRPr="00F57700" w:rsidRDefault="00974C46" w:rsidP="005E5E4D">
            <w:pPr>
              <w:pStyle w:val="Tblzatkzpre"/>
              <w:keepNext/>
            </w:pPr>
            <w:r>
              <w:t>0,039</w:t>
            </w:r>
          </w:p>
        </w:tc>
      </w:tr>
      <w:tr w:rsidR="00974C46" w:rsidRPr="00E93E73" w14:paraId="4B8492A0" w14:textId="77777777" w:rsidTr="005E5E4D">
        <w:trPr>
          <w:cantSplit/>
          <w:trHeight w:val="330"/>
          <w:jc w:val="center"/>
        </w:trPr>
        <w:tc>
          <w:tcPr>
            <w:tcW w:w="12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D9683E" w14:textId="77777777" w:rsidR="00974C46" w:rsidRDefault="00974C46" w:rsidP="005E5E4D">
            <w:pPr>
              <w:pStyle w:val="Tblzatkzpre"/>
              <w:keepNext/>
            </w:pPr>
            <w:r>
              <w:t>y [%]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811DAB" w14:textId="77777777" w:rsidR="00974C46" w:rsidRPr="00F57700" w:rsidRDefault="00974C46" w:rsidP="005E5E4D">
            <w:pPr>
              <w:pStyle w:val="Tblzatkzpre"/>
              <w:keepNext/>
            </w:pPr>
            <w:r>
              <w:t>1,31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85BE870" w14:textId="77777777" w:rsidR="00974C46" w:rsidRPr="00F57700" w:rsidRDefault="00974C46" w:rsidP="005E5E4D">
            <w:pPr>
              <w:pStyle w:val="Tblzatkzpre"/>
              <w:keepNext/>
            </w:pPr>
            <w:r>
              <w:t>1,15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8F0D6D2" w14:textId="77777777" w:rsidR="00974C46" w:rsidRPr="00F57700" w:rsidRDefault="00974C46" w:rsidP="005E5E4D">
            <w:pPr>
              <w:pStyle w:val="Tblzatkzpre"/>
              <w:keepNext/>
            </w:pPr>
            <w:r>
              <w:t>1,12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6E10BA" w14:textId="77777777" w:rsidR="00974C46" w:rsidRPr="00F57700" w:rsidRDefault="00974C46" w:rsidP="005E5E4D">
            <w:pPr>
              <w:pStyle w:val="Tblzatkzpre"/>
              <w:keepNext/>
            </w:pPr>
            <w:r>
              <w:t>1,29</w:t>
            </w:r>
          </w:p>
        </w:tc>
      </w:tr>
    </w:tbl>
    <w:bookmarkStart w:id="10" w:name="_Ref18492584"/>
    <w:p w14:paraId="37F9E2E9" w14:textId="66DE0701" w:rsidR="00974C46" w:rsidRPr="008A53FC" w:rsidRDefault="00974C46" w:rsidP="00974C46">
      <w:pPr>
        <w:pStyle w:val="Tblzatfelirata"/>
      </w:pPr>
      <w:r w:rsidRPr="008A53FC">
        <w:rPr>
          <w:rStyle w:val="TblzatfeliratSzmozsChar"/>
        </w:rPr>
        <w:fldChar w:fldCharType="begin"/>
      </w:r>
      <w:r w:rsidRPr="008A53FC">
        <w:rPr>
          <w:rStyle w:val="TblzatfeliratSzmozsChar"/>
        </w:rPr>
        <w:instrText xml:space="preserve"> SEQ táblázat \* ARABIC </w:instrText>
      </w:r>
      <w:r w:rsidRPr="008A53FC">
        <w:rPr>
          <w:rStyle w:val="TblzatfeliratSzmozsChar"/>
        </w:rPr>
        <w:fldChar w:fldCharType="separate"/>
      </w:r>
      <w:r w:rsidR="00526246">
        <w:rPr>
          <w:rStyle w:val="TblzatfeliratSzmozsChar"/>
          <w:noProof/>
        </w:rPr>
        <w:t>1</w:t>
      </w:r>
      <w:r w:rsidRPr="008A53FC">
        <w:rPr>
          <w:rStyle w:val="TblzatfeliratSzmozsChar"/>
        </w:rPr>
        <w:fldChar w:fldCharType="end"/>
      </w:r>
      <w:r w:rsidRPr="00DE6499">
        <w:rPr>
          <w:rStyle w:val="KarakterFlkvr"/>
        </w:rPr>
        <w:t>. táblázat</w:t>
      </w:r>
      <w:bookmarkEnd w:id="10"/>
      <w:r>
        <w:t xml:space="preserve"> </w:t>
      </w:r>
      <w:r w:rsidRPr="008A53FC">
        <w:t>Mérési pontok a próbatesteken</w:t>
      </w:r>
    </w:p>
    <w:p w14:paraId="4AAA110D" w14:textId="77777777" w:rsidR="008A53FC" w:rsidRDefault="008A53FC" w:rsidP="008A53FC"/>
    <w:p w14:paraId="75474941" w14:textId="7F188BBA" w:rsidR="00974C46" w:rsidRDefault="00B31451" w:rsidP="00974C46">
      <w:pPr>
        <w:pStyle w:val="Cmsor1"/>
      </w:pPr>
      <w:bookmarkStart w:id="11" w:name="_Toc18924248"/>
      <w:r>
        <w:t>Habszerkezetek gyártása</w:t>
      </w:r>
      <w:bookmarkEnd w:id="11"/>
    </w:p>
    <w:p w14:paraId="4B390079" w14:textId="54E2ABA4" w:rsidR="008419F2" w:rsidRPr="008419F2" w:rsidRDefault="008419F2" w:rsidP="008419F2">
      <w:r>
        <w:t>Ebben a fejeztben</w:t>
      </w:r>
      <w:r w:rsidRPr="00DD39D5">
        <w:t xml:space="preserve"> kell</w:t>
      </w:r>
      <w:r>
        <w:t xml:space="preserve"> bemutatni</w:t>
      </w:r>
      <w:r w:rsidRPr="00DD39D5">
        <w:t xml:space="preserve"> milyen techno</w:t>
      </w:r>
      <w:r>
        <w:t>lógiát, gépeket, berendezéseket</w:t>
      </w:r>
      <w:r w:rsidR="004554D6">
        <w:t xml:space="preserve"> alkalmaz</w:t>
      </w:r>
      <w:r>
        <w:t>. A fő szabály, hogy annyira részletesen kell bemutatni az anyagokat, módszereket, hogy az Ön által elvégzett kísérletek megismételhetők legyenek.</w:t>
      </w:r>
    </w:p>
    <w:p w14:paraId="4A72869A" w14:textId="46BFB3BF" w:rsidR="00B31451" w:rsidRDefault="00B31451" w:rsidP="00B31451">
      <w:pPr>
        <w:pStyle w:val="Cmsor2"/>
      </w:pPr>
      <w:bookmarkStart w:id="12" w:name="_Toc18924249"/>
      <w:r>
        <w:t>Gyártástechnológia bemutatása</w:t>
      </w:r>
      <w:bookmarkEnd w:id="12"/>
    </w:p>
    <w:p w14:paraId="7DF045B7" w14:textId="607F0DF2" w:rsidR="00F72036" w:rsidRDefault="00B31451" w:rsidP="00B31451">
      <w:pPr>
        <w:pStyle w:val="Cmsor2"/>
      </w:pPr>
      <w:bookmarkStart w:id="13" w:name="_Toc18924250"/>
      <w:r>
        <w:t>Alkalmazott berendezések és gyártási paraméterek</w:t>
      </w:r>
      <w:bookmarkEnd w:id="13"/>
    </w:p>
    <w:p w14:paraId="5FC16486" w14:textId="2CF49EFF" w:rsidR="00526246" w:rsidRDefault="00526246" w:rsidP="00526246">
      <w:pPr>
        <w:pStyle w:val="Cmsor2"/>
      </w:pPr>
      <w:bookmarkStart w:id="14" w:name="_Toc18924251"/>
      <w:r>
        <w:t>Gyártástechnológiai összefüggések</w:t>
      </w:r>
      <w:bookmarkEnd w:id="14"/>
    </w:p>
    <w:p w14:paraId="043C7A84" w14:textId="77777777" w:rsidR="00526246" w:rsidRPr="00526246" w:rsidRDefault="00526246" w:rsidP="00526246"/>
    <w:p w14:paraId="09DCA6F1" w14:textId="495D41E7" w:rsidR="005C49EB" w:rsidRDefault="005C49EB" w:rsidP="005C49EB">
      <w:pPr>
        <w:pStyle w:val="Cmsor1"/>
      </w:pPr>
      <w:bookmarkStart w:id="15" w:name="_Toc18924252"/>
      <w:r>
        <w:t>Habszerkezetek minősítése</w:t>
      </w:r>
      <w:bookmarkEnd w:id="15"/>
    </w:p>
    <w:p w14:paraId="35F3B7D1" w14:textId="5BFB1BB3" w:rsidR="005C49EB" w:rsidRDefault="005C49EB" w:rsidP="005C49EB">
      <w:r>
        <w:t xml:space="preserve">Ebben a fejeztben </w:t>
      </w:r>
      <w:r w:rsidRPr="00DD39D5">
        <w:t xml:space="preserve">kell összegyűjteni, hogy </w:t>
      </w:r>
      <w:r>
        <w:t xml:space="preserve">milyen </w:t>
      </w:r>
      <w:r w:rsidRPr="00DD39D5">
        <w:t>gépeket, berendezéseket, v</w:t>
      </w:r>
      <w:r w:rsidR="004554D6">
        <w:t>izsgálati módszereket alkalmaz</w:t>
      </w:r>
      <w:r w:rsidRPr="00DD39D5">
        <w:t>.</w:t>
      </w:r>
      <w:r>
        <w:t xml:space="preserve"> A fő szabály, hogy annyira részletesen kell bemutatni az anyagokat, módszereket, hogy az Ön által elvégzett kísérletek megismételhetők legyenek.</w:t>
      </w:r>
    </w:p>
    <w:p w14:paraId="20D86E87" w14:textId="77777777" w:rsidR="00526246" w:rsidRDefault="00526246" w:rsidP="00526246">
      <w:pPr>
        <w:pStyle w:val="Cmsor2"/>
      </w:pPr>
      <w:bookmarkStart w:id="16" w:name="_Toc18924253"/>
      <w:r>
        <w:t>Vizsgálat célja</w:t>
      </w:r>
      <w:bookmarkEnd w:id="16"/>
    </w:p>
    <w:p w14:paraId="303FAB70" w14:textId="77777777" w:rsidR="00526246" w:rsidRDefault="00526246" w:rsidP="00526246">
      <w:pPr>
        <w:pStyle w:val="Cmsor2"/>
      </w:pPr>
      <w:bookmarkStart w:id="17" w:name="_Toc18924254"/>
      <w:r>
        <w:t>Alkalmazott berendezések és módszerek</w:t>
      </w:r>
      <w:bookmarkEnd w:id="17"/>
    </w:p>
    <w:p w14:paraId="4CCD5EBA" w14:textId="32365BFD" w:rsidR="00526246" w:rsidRDefault="00526246" w:rsidP="00526246">
      <w:pPr>
        <w:pStyle w:val="Cmsor2"/>
      </w:pPr>
      <w:bookmarkStart w:id="18" w:name="_Toc18924255"/>
      <w:r>
        <w:t>Kiértékelés, eredmények összefoglalása</w:t>
      </w:r>
      <w:bookmarkEnd w:id="18"/>
    </w:p>
    <w:p w14:paraId="7DB7D477" w14:textId="77777777" w:rsidR="00526246" w:rsidRDefault="00526246" w:rsidP="00526246">
      <w:pPr>
        <w:pStyle w:val="Cmsor3"/>
      </w:pPr>
      <w:bookmarkStart w:id="19" w:name="_Toc18924256"/>
      <w:r>
        <w:t>Alfejezet</w:t>
      </w:r>
      <w:bookmarkEnd w:id="19"/>
    </w:p>
    <w:p w14:paraId="5AD2FAD5" w14:textId="72C5E960" w:rsidR="00526246" w:rsidRDefault="00526246" w:rsidP="00526246">
      <w:pPr>
        <w:pStyle w:val="Cmsor3"/>
      </w:pPr>
      <w:bookmarkStart w:id="20" w:name="_Toc18924257"/>
      <w:r>
        <w:t>Alfejezet</w:t>
      </w:r>
      <w:bookmarkEnd w:id="20"/>
    </w:p>
    <w:p w14:paraId="3EA686BB" w14:textId="77777777" w:rsidR="005C49EB" w:rsidRDefault="005C49EB" w:rsidP="005C49EB"/>
    <w:p w14:paraId="05AF7A17" w14:textId="77777777" w:rsidR="00F72036" w:rsidRPr="008A53FC" w:rsidRDefault="00F72036" w:rsidP="008A53FC"/>
    <w:p w14:paraId="275A2A1B" w14:textId="77777777" w:rsidR="008D3B3B" w:rsidRDefault="008D3B3B" w:rsidP="008D3B3B"/>
    <w:p w14:paraId="490E10CB" w14:textId="77777777" w:rsidR="00F72036" w:rsidRDefault="00F72036" w:rsidP="008D3B3B"/>
    <w:p w14:paraId="3BA7246C" w14:textId="77777777" w:rsidR="008876B0" w:rsidRPr="00832C9E" w:rsidRDefault="008D3B3B" w:rsidP="008876B0">
      <w:pPr>
        <w:pStyle w:val="Cmsor1"/>
      </w:pPr>
      <w:bookmarkStart w:id="21" w:name="_Toc18924258"/>
      <w:r>
        <w:t>Felhasznált források</w:t>
      </w:r>
      <w:bookmarkEnd w:id="21"/>
    </w:p>
    <w:p w14:paraId="162D138F" w14:textId="618D32CA" w:rsidR="00B66BDE" w:rsidRPr="002577A0" w:rsidRDefault="00B66BDE" w:rsidP="000747E5">
      <w:pPr>
        <w:pStyle w:val="Irodalom"/>
      </w:pPr>
      <w:bookmarkStart w:id="22" w:name="_Ref270466"/>
      <w:bookmarkStart w:id="23" w:name="_Ref399331746"/>
      <w:r w:rsidRPr="002577A0">
        <w:t xml:space="preserve">Smith A., Small B.: </w:t>
      </w:r>
      <w:proofErr w:type="spellStart"/>
      <w:r w:rsidRPr="002577A0">
        <w:t>Cikk</w:t>
      </w:r>
      <w:proofErr w:type="spellEnd"/>
      <w:r w:rsidRPr="002577A0">
        <w:t xml:space="preserve"> </w:t>
      </w:r>
      <w:proofErr w:type="spellStart"/>
      <w:r w:rsidRPr="002577A0">
        <w:t>címe</w:t>
      </w:r>
      <w:proofErr w:type="spellEnd"/>
      <w:r w:rsidRPr="002577A0">
        <w:t xml:space="preserve">. </w:t>
      </w:r>
      <w:proofErr w:type="spellStart"/>
      <w:r w:rsidRPr="002577A0">
        <w:t>Újság</w:t>
      </w:r>
      <w:proofErr w:type="spellEnd"/>
      <w:r w:rsidRPr="002577A0">
        <w:t xml:space="preserve"> Neve, </w:t>
      </w:r>
      <w:r w:rsidRPr="002577A0">
        <w:rPr>
          <w:b/>
        </w:rPr>
        <w:t>1</w:t>
      </w:r>
      <w:r w:rsidR="004F429C">
        <w:t>, 48-58 (2017</w:t>
      </w:r>
      <w:r w:rsidRPr="002577A0">
        <w:t>).</w:t>
      </w:r>
      <w:bookmarkEnd w:id="22"/>
      <w:r w:rsidRPr="002577A0">
        <w:t xml:space="preserve"> </w:t>
      </w:r>
    </w:p>
    <w:p w14:paraId="5A5423FF" w14:textId="48C86157" w:rsidR="00B66BDE" w:rsidRDefault="00B66BDE" w:rsidP="000747E5">
      <w:pPr>
        <w:pStyle w:val="Irodalom"/>
      </w:pPr>
      <w:bookmarkStart w:id="24" w:name="_Ref270469"/>
      <w:r w:rsidRPr="002577A0">
        <w:t xml:space="preserve">Big B.: </w:t>
      </w:r>
      <w:proofErr w:type="spellStart"/>
      <w:r w:rsidRPr="002577A0">
        <w:t>Könyv</w:t>
      </w:r>
      <w:proofErr w:type="spellEnd"/>
      <w:r w:rsidRPr="002577A0">
        <w:t xml:space="preserve"> </w:t>
      </w:r>
      <w:proofErr w:type="spellStart"/>
      <w:r w:rsidRPr="002577A0">
        <w:t>c</w:t>
      </w:r>
      <w:r w:rsidR="004F429C">
        <w:t>íme</w:t>
      </w:r>
      <w:proofErr w:type="spellEnd"/>
      <w:r w:rsidR="004F429C">
        <w:t xml:space="preserve">. </w:t>
      </w:r>
      <w:proofErr w:type="spellStart"/>
      <w:r w:rsidR="004F429C">
        <w:t>Kiadó</w:t>
      </w:r>
      <w:proofErr w:type="spellEnd"/>
      <w:r w:rsidR="004F429C">
        <w:t xml:space="preserve">, </w:t>
      </w:r>
      <w:proofErr w:type="spellStart"/>
      <w:r w:rsidR="004F429C">
        <w:t>Kiadó</w:t>
      </w:r>
      <w:proofErr w:type="spellEnd"/>
      <w:r w:rsidR="004F429C">
        <w:t xml:space="preserve"> </w:t>
      </w:r>
      <w:proofErr w:type="spellStart"/>
      <w:r w:rsidR="004F429C">
        <w:t>székhelye</w:t>
      </w:r>
      <w:proofErr w:type="spellEnd"/>
      <w:r w:rsidR="004F429C">
        <w:t xml:space="preserve"> (2010</w:t>
      </w:r>
      <w:r w:rsidRPr="002577A0">
        <w:t>).</w:t>
      </w:r>
      <w:bookmarkEnd w:id="24"/>
      <w:r w:rsidRPr="002577A0">
        <w:t xml:space="preserve"> </w:t>
      </w:r>
    </w:p>
    <w:p w14:paraId="68F5DFAD" w14:textId="5DA72C11" w:rsidR="00B66BDE" w:rsidRPr="002577A0" w:rsidRDefault="00B66BDE" w:rsidP="000747E5">
      <w:pPr>
        <w:pStyle w:val="Irodalom"/>
      </w:pPr>
      <w:bookmarkStart w:id="25" w:name="_Ref278120"/>
      <w:r w:rsidRPr="002577A0">
        <w:t xml:space="preserve">Tailor B.: </w:t>
      </w:r>
      <w:proofErr w:type="spellStart"/>
      <w:r w:rsidRPr="002577A0">
        <w:t>Könyvfejezet</w:t>
      </w:r>
      <w:proofErr w:type="spellEnd"/>
      <w:r w:rsidRPr="002577A0">
        <w:t xml:space="preserve"> </w:t>
      </w:r>
      <w:proofErr w:type="spellStart"/>
      <w:r w:rsidR="000747E5">
        <w:t>c</w:t>
      </w:r>
      <w:r w:rsidRPr="002577A0">
        <w:t>íme</w:t>
      </w:r>
      <w:proofErr w:type="spellEnd"/>
      <w:r w:rsidRPr="002577A0">
        <w:t>. in</w:t>
      </w:r>
      <w:r w:rsidR="000747E5">
        <w:t xml:space="preserve"> '</w:t>
      </w:r>
      <w:proofErr w:type="spellStart"/>
      <w:r w:rsidR="000747E5">
        <w:t>Könyv</w:t>
      </w:r>
      <w:proofErr w:type="spellEnd"/>
      <w:r w:rsidR="000747E5">
        <w:t xml:space="preserve"> </w:t>
      </w:r>
      <w:proofErr w:type="spellStart"/>
      <w:r w:rsidR="000747E5">
        <w:t>címe</w:t>
      </w:r>
      <w:proofErr w:type="spellEnd"/>
      <w:r w:rsidR="000747E5">
        <w:t>' (</w:t>
      </w:r>
      <w:proofErr w:type="spellStart"/>
      <w:r w:rsidR="000747E5">
        <w:t>szerk</w:t>
      </w:r>
      <w:proofErr w:type="spellEnd"/>
      <w:r w:rsidR="000747E5">
        <w:t xml:space="preserve">.: Jones Z., </w:t>
      </w:r>
      <w:r w:rsidRPr="002577A0">
        <w:t xml:space="preserve">Small U.) </w:t>
      </w:r>
      <w:proofErr w:type="spellStart"/>
      <w:r w:rsidRPr="002577A0">
        <w:t>Kia</w:t>
      </w:r>
      <w:r w:rsidR="004F429C">
        <w:t>dó</w:t>
      </w:r>
      <w:proofErr w:type="spellEnd"/>
      <w:r w:rsidR="004F429C">
        <w:t xml:space="preserve">, </w:t>
      </w:r>
      <w:proofErr w:type="spellStart"/>
      <w:r w:rsidR="004F429C">
        <w:t>Kiadó</w:t>
      </w:r>
      <w:proofErr w:type="spellEnd"/>
      <w:r w:rsidR="004F429C">
        <w:t xml:space="preserve"> </w:t>
      </w:r>
      <w:proofErr w:type="spellStart"/>
      <w:r w:rsidR="004F429C">
        <w:t>székhelye</w:t>
      </w:r>
      <w:proofErr w:type="spellEnd"/>
      <w:r w:rsidR="004F429C">
        <w:t>, 86-123 (2012</w:t>
      </w:r>
      <w:r w:rsidRPr="002577A0">
        <w:t>).</w:t>
      </w:r>
      <w:bookmarkEnd w:id="25"/>
      <w:r w:rsidRPr="002577A0">
        <w:t xml:space="preserve"> </w:t>
      </w:r>
    </w:p>
    <w:p w14:paraId="3B92DB38" w14:textId="4B17A8AF" w:rsidR="00B66BDE" w:rsidRPr="002577A0" w:rsidRDefault="00B66BDE" w:rsidP="000747E5">
      <w:pPr>
        <w:pStyle w:val="Irodalom"/>
      </w:pPr>
      <w:bookmarkStart w:id="26" w:name="_Ref278111"/>
      <w:r w:rsidRPr="002577A0">
        <w:t xml:space="preserve">Smith D.: </w:t>
      </w:r>
      <w:proofErr w:type="spellStart"/>
      <w:r w:rsidRPr="002577A0">
        <w:t>Előadás</w:t>
      </w:r>
      <w:proofErr w:type="spellEnd"/>
      <w:r w:rsidRPr="002577A0">
        <w:t xml:space="preserve"> </w:t>
      </w:r>
      <w:proofErr w:type="spellStart"/>
      <w:r w:rsidRPr="002577A0">
        <w:t>címe</w:t>
      </w:r>
      <w:proofErr w:type="spellEnd"/>
      <w:r w:rsidRPr="002577A0">
        <w:t>. in '</w:t>
      </w:r>
      <w:proofErr w:type="spellStart"/>
      <w:r w:rsidRPr="002577A0">
        <w:t>Konferencia</w:t>
      </w:r>
      <w:proofErr w:type="spellEnd"/>
      <w:r w:rsidRPr="002577A0">
        <w:t xml:space="preserve"> Neve. </w:t>
      </w:r>
      <w:proofErr w:type="spellStart"/>
      <w:r w:rsidRPr="002577A0">
        <w:t>Konferencia</w:t>
      </w:r>
      <w:proofErr w:type="spellEnd"/>
      <w:r w:rsidRPr="002577A0">
        <w:t xml:space="preserve"> </w:t>
      </w:r>
      <w:proofErr w:type="spellStart"/>
      <w:r w:rsidRPr="002577A0">
        <w:t>városa</w:t>
      </w:r>
      <w:proofErr w:type="spellEnd"/>
      <w:r w:rsidRPr="002577A0">
        <w:t xml:space="preserve">, </w:t>
      </w:r>
      <w:proofErr w:type="spellStart"/>
      <w:r w:rsidRPr="002577A0">
        <w:t>Ország</w:t>
      </w:r>
      <w:proofErr w:type="spellEnd"/>
      <w:r w:rsidR="000747E5">
        <w:t>’</w:t>
      </w:r>
      <w:r w:rsidRPr="002577A0">
        <w:t xml:space="preserve"> </w:t>
      </w:r>
      <w:proofErr w:type="spellStart"/>
      <w:r w:rsidR="000747E5">
        <w:t>Oldalszám</w:t>
      </w:r>
      <w:proofErr w:type="spellEnd"/>
      <w:r w:rsidR="000747E5">
        <w:t xml:space="preserve"> </w:t>
      </w:r>
      <w:proofErr w:type="spellStart"/>
      <w:r w:rsidR="000747E5">
        <w:t>vagy</w:t>
      </w:r>
      <w:proofErr w:type="spellEnd"/>
      <w:r w:rsidR="000747E5">
        <w:t xml:space="preserve"> </w:t>
      </w:r>
      <w:proofErr w:type="spellStart"/>
      <w:r w:rsidR="000747E5">
        <w:t>cikkazonosító</w:t>
      </w:r>
      <w:proofErr w:type="spellEnd"/>
      <w:r w:rsidR="004F429C">
        <w:t xml:space="preserve"> (2016</w:t>
      </w:r>
      <w:r w:rsidRPr="002577A0">
        <w:t>).</w:t>
      </w:r>
      <w:bookmarkEnd w:id="26"/>
      <w:r w:rsidRPr="002577A0">
        <w:t xml:space="preserve"> </w:t>
      </w:r>
    </w:p>
    <w:p w14:paraId="0BF0D85A" w14:textId="41B00BA0" w:rsidR="00B66BDE" w:rsidRPr="002577A0" w:rsidRDefault="00B66BDE" w:rsidP="000747E5">
      <w:pPr>
        <w:pStyle w:val="Irodalom"/>
      </w:pPr>
      <w:bookmarkStart w:id="27" w:name="_Ref278125"/>
      <w:r w:rsidRPr="002577A0">
        <w:t xml:space="preserve">EN ISO 527: </w:t>
      </w:r>
      <w:proofErr w:type="spellStart"/>
      <w:r w:rsidRPr="002577A0">
        <w:t>Műanyagok</w:t>
      </w:r>
      <w:proofErr w:type="spellEnd"/>
      <w:r w:rsidRPr="002577A0">
        <w:t xml:space="preserve">. </w:t>
      </w:r>
      <w:proofErr w:type="spellStart"/>
      <w:r w:rsidRPr="002577A0">
        <w:t>Húzó</w:t>
      </w:r>
      <w:proofErr w:type="spellEnd"/>
      <w:r w:rsidRPr="002577A0">
        <w:t xml:space="preserve"> </w:t>
      </w:r>
      <w:proofErr w:type="spellStart"/>
      <w:r w:rsidRPr="002577A0">
        <w:t>tulajdonságok</w:t>
      </w:r>
      <w:proofErr w:type="spellEnd"/>
      <w:r w:rsidRPr="002577A0">
        <w:t xml:space="preserve"> </w:t>
      </w:r>
      <w:proofErr w:type="spellStart"/>
      <w:r w:rsidRPr="002577A0">
        <w:t>meghatározása</w:t>
      </w:r>
      <w:proofErr w:type="spellEnd"/>
      <w:r w:rsidRPr="002577A0">
        <w:t xml:space="preserve"> (</w:t>
      </w:r>
      <w:r w:rsidR="004F429C">
        <w:t>2010</w:t>
      </w:r>
      <w:r w:rsidRPr="002577A0">
        <w:t>).</w:t>
      </w:r>
      <w:bookmarkEnd w:id="27"/>
      <w:r w:rsidRPr="002577A0">
        <w:t xml:space="preserve"> </w:t>
      </w:r>
    </w:p>
    <w:p w14:paraId="31A8A27A" w14:textId="77777777" w:rsidR="00B66BDE" w:rsidRPr="002577A0" w:rsidRDefault="00B66BDE" w:rsidP="000747E5">
      <w:pPr>
        <w:pStyle w:val="Irodalom"/>
      </w:pPr>
      <w:bookmarkStart w:id="28" w:name="_Ref278227"/>
      <w:r w:rsidRPr="002577A0">
        <w:t xml:space="preserve">Jones G.: </w:t>
      </w:r>
      <w:proofErr w:type="spellStart"/>
      <w:r w:rsidRPr="002577A0">
        <w:t>Szabadalom</w:t>
      </w:r>
      <w:proofErr w:type="spellEnd"/>
      <w:r w:rsidRPr="002577A0">
        <w:t xml:space="preserve"> </w:t>
      </w:r>
      <w:proofErr w:type="spellStart"/>
      <w:r w:rsidRPr="002577A0">
        <w:t>címe</w:t>
      </w:r>
      <w:proofErr w:type="spellEnd"/>
      <w:r w:rsidRPr="002577A0">
        <w:t xml:space="preserve">. </w:t>
      </w:r>
      <w:proofErr w:type="spellStart"/>
      <w:r w:rsidRPr="002577A0">
        <w:t>Regisztrációs</w:t>
      </w:r>
      <w:proofErr w:type="spellEnd"/>
      <w:r w:rsidRPr="002577A0">
        <w:t xml:space="preserve"> </w:t>
      </w:r>
      <w:proofErr w:type="spellStart"/>
      <w:r w:rsidRPr="002577A0">
        <w:t>szám</w:t>
      </w:r>
      <w:proofErr w:type="spellEnd"/>
      <w:r w:rsidRPr="002577A0">
        <w:t xml:space="preserve">, </w:t>
      </w:r>
      <w:proofErr w:type="spellStart"/>
      <w:r w:rsidRPr="002577A0">
        <w:t>Ország</w:t>
      </w:r>
      <w:proofErr w:type="spellEnd"/>
      <w:r w:rsidRPr="002577A0">
        <w:t xml:space="preserve"> (2003).</w:t>
      </w:r>
      <w:bookmarkEnd w:id="28"/>
      <w:r w:rsidRPr="002577A0">
        <w:t xml:space="preserve"> </w:t>
      </w:r>
    </w:p>
    <w:p w14:paraId="2D6DFB7D" w14:textId="77777777" w:rsidR="00B66BDE" w:rsidRPr="002577A0" w:rsidRDefault="00B66BDE" w:rsidP="000747E5">
      <w:pPr>
        <w:pStyle w:val="Irodalom"/>
      </w:pPr>
      <w:bookmarkStart w:id="29" w:name="_Ref278193"/>
      <w:r w:rsidRPr="002577A0">
        <w:t xml:space="preserve">Kovács T.: </w:t>
      </w:r>
      <w:proofErr w:type="spellStart"/>
      <w:r w:rsidRPr="002577A0">
        <w:t>Címe</w:t>
      </w:r>
      <w:proofErr w:type="spellEnd"/>
      <w:r w:rsidRPr="002577A0">
        <w:t xml:space="preserve">. </w:t>
      </w:r>
      <w:proofErr w:type="spellStart"/>
      <w:r>
        <w:t>Szakdolgozat</w:t>
      </w:r>
      <w:proofErr w:type="spellEnd"/>
      <w:r>
        <w:t>/Diploma</w:t>
      </w:r>
      <w:r w:rsidRPr="002577A0">
        <w:t xml:space="preserve">. </w:t>
      </w:r>
      <w:proofErr w:type="spellStart"/>
      <w:r w:rsidRPr="002577A0">
        <w:t>Egyetem</w:t>
      </w:r>
      <w:proofErr w:type="spellEnd"/>
      <w:r>
        <w:t xml:space="preserve">, Kar, </w:t>
      </w:r>
      <w:proofErr w:type="spellStart"/>
      <w:r>
        <w:t>Tanszék</w:t>
      </w:r>
      <w:proofErr w:type="spellEnd"/>
      <w:r w:rsidRPr="002577A0">
        <w:t xml:space="preserve"> (</w:t>
      </w:r>
      <w:r>
        <w:t>2015</w:t>
      </w:r>
      <w:r w:rsidRPr="002577A0">
        <w:t>).</w:t>
      </w:r>
      <w:bookmarkEnd w:id="29"/>
    </w:p>
    <w:p w14:paraId="6F55A3BA" w14:textId="77777777" w:rsidR="00B66BDE" w:rsidRPr="002577A0" w:rsidRDefault="00B66BDE" w:rsidP="000747E5">
      <w:pPr>
        <w:pStyle w:val="Irodalom"/>
      </w:pPr>
      <w:r w:rsidRPr="002577A0">
        <w:t xml:space="preserve">Kovács T.: </w:t>
      </w:r>
      <w:proofErr w:type="spellStart"/>
      <w:r w:rsidRPr="002577A0">
        <w:t>Címe</w:t>
      </w:r>
      <w:proofErr w:type="spellEnd"/>
      <w:r w:rsidRPr="002577A0">
        <w:t xml:space="preserve">. PhD </w:t>
      </w:r>
      <w:proofErr w:type="spellStart"/>
      <w:r>
        <w:t>értekezés</w:t>
      </w:r>
      <w:proofErr w:type="spellEnd"/>
      <w:r w:rsidRPr="002577A0">
        <w:t xml:space="preserve">. </w:t>
      </w:r>
      <w:proofErr w:type="spellStart"/>
      <w:r w:rsidRPr="002577A0">
        <w:t>Egyetem</w:t>
      </w:r>
      <w:proofErr w:type="spellEnd"/>
      <w:r>
        <w:t xml:space="preserve">, Kar, </w:t>
      </w:r>
      <w:proofErr w:type="spellStart"/>
      <w:r>
        <w:t>Tanszék</w:t>
      </w:r>
      <w:proofErr w:type="spellEnd"/>
      <w:r w:rsidRPr="002577A0">
        <w:t xml:space="preserve"> (</w:t>
      </w:r>
      <w:r>
        <w:t>2015</w:t>
      </w:r>
      <w:r w:rsidRPr="002577A0">
        <w:t xml:space="preserve">). </w:t>
      </w:r>
    </w:p>
    <w:p w14:paraId="4377150D" w14:textId="44C124F5" w:rsidR="00B66BDE" w:rsidRPr="002577A0" w:rsidRDefault="00B66BDE" w:rsidP="000747E5">
      <w:pPr>
        <w:pStyle w:val="Irodalom"/>
      </w:pPr>
      <w:r w:rsidRPr="002577A0">
        <w:t>http://www.</w:t>
      </w:r>
      <w:r>
        <w:t>tvk.hu (201</w:t>
      </w:r>
      <w:r w:rsidR="004F429C">
        <w:t>9</w:t>
      </w:r>
      <w:r w:rsidRPr="002577A0">
        <w:t>.0</w:t>
      </w:r>
      <w:r w:rsidR="004F429C">
        <w:t>8</w:t>
      </w:r>
      <w:r w:rsidRPr="002577A0">
        <w:t xml:space="preserve">.19.) </w:t>
      </w:r>
    </w:p>
    <w:bookmarkEnd w:id="23"/>
    <w:p w14:paraId="2FC512FC" w14:textId="112B92EF" w:rsidR="00734D1F" w:rsidRPr="00C160A8" w:rsidRDefault="00734D1F" w:rsidP="00734D1F">
      <w:pPr>
        <w:ind w:firstLine="0"/>
        <w:rPr>
          <w:b/>
          <w:sz w:val="20"/>
          <w:szCs w:val="20"/>
        </w:rPr>
      </w:pPr>
    </w:p>
    <w:p w14:paraId="0DE1ABEA" w14:textId="6FC5B907" w:rsidR="00734D1F" w:rsidRDefault="00734D1F" w:rsidP="00734D1F"/>
    <w:p w14:paraId="0F5836E2" w14:textId="46C25635" w:rsidR="00CB65D0" w:rsidRDefault="00CB65D0" w:rsidP="00734D1F"/>
    <w:p w14:paraId="28721409" w14:textId="7BC95935" w:rsidR="00CB65D0" w:rsidRDefault="00CB65D0">
      <w:pPr>
        <w:spacing w:after="0"/>
        <w:ind w:firstLine="0"/>
        <w:jc w:val="left"/>
      </w:pPr>
      <w:r>
        <w:br w:type="page"/>
      </w:r>
    </w:p>
    <w:p w14:paraId="72AB5F71" w14:textId="572C0A18" w:rsidR="00CB65D0" w:rsidRPr="00832C9E" w:rsidRDefault="00CB65D0" w:rsidP="00CB65D0">
      <w:pPr>
        <w:pStyle w:val="Cmsor1"/>
      </w:pPr>
      <w:bookmarkStart w:id="30" w:name="_Toc18924259"/>
      <w:r>
        <w:t>Mellékletek</w:t>
      </w:r>
      <w:bookmarkEnd w:id="30"/>
    </w:p>
    <w:p w14:paraId="3D7F7C3E" w14:textId="6F0A93EC" w:rsidR="00734D1F" w:rsidRPr="00734D1F" w:rsidRDefault="001167EA" w:rsidP="00E73964">
      <w:pPr>
        <w:ind w:firstLine="0"/>
      </w:pPr>
      <w:r w:rsidRPr="001167EA">
        <w:rPr>
          <w:noProof/>
        </w:rPr>
        <w:drawing>
          <wp:inline distT="0" distB="0" distL="0" distR="0" wp14:anchorId="756E0717" wp14:editId="7D151B7E">
            <wp:extent cx="5760085" cy="374272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D1F" w:rsidRPr="00734D1F" w:rsidSect="002671C9">
      <w:type w:val="evenPage"/>
      <w:pgSz w:w="11906" w:h="16838" w:code="9"/>
      <w:pgMar w:top="1134" w:right="1134" w:bottom="1418" w:left="1134" w:header="1134" w:footer="1134" w:gutter="56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F031" w14:textId="77777777" w:rsidR="00E64341" w:rsidRDefault="00E64341">
      <w:r>
        <w:separator/>
      </w:r>
    </w:p>
    <w:p w14:paraId="4B3B4DEF" w14:textId="77777777" w:rsidR="00E64341" w:rsidRDefault="00E64341"/>
  </w:endnote>
  <w:endnote w:type="continuationSeparator" w:id="0">
    <w:p w14:paraId="018F8166" w14:textId="77777777" w:rsidR="00E64341" w:rsidRDefault="00E64341">
      <w:r>
        <w:continuationSeparator/>
      </w:r>
    </w:p>
    <w:p w14:paraId="7963DE79" w14:textId="77777777" w:rsidR="00E64341" w:rsidRDefault="00E64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FA28" w14:textId="029F35E2" w:rsidR="002E5D19" w:rsidRDefault="00962A34" w:rsidP="0043456F">
    <w:pPr>
      <w:pStyle w:val="llb"/>
      <w:ind w:firstLine="0"/>
      <w:jc w:val="center"/>
    </w:pPr>
    <w:r>
      <w:rPr>
        <w:rStyle w:val="Oldalszm"/>
      </w:rPr>
      <w:fldChar w:fldCharType="begin"/>
    </w:r>
    <w:r w:rsidR="002E5D19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54CB8"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F676" w14:textId="35E6CB8E" w:rsidR="002E5D19" w:rsidRDefault="00962A34" w:rsidP="0043456F">
    <w:pPr>
      <w:pStyle w:val="llb"/>
      <w:ind w:firstLine="0"/>
      <w:jc w:val="center"/>
    </w:pPr>
    <w:r>
      <w:rPr>
        <w:rStyle w:val="Oldalszm"/>
      </w:rPr>
      <w:fldChar w:fldCharType="begin"/>
    </w:r>
    <w:r w:rsidR="002E5D19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54CB8">
      <w:rPr>
        <w:rStyle w:val="Oldalszm"/>
        <w:noProof/>
      </w:rPr>
      <w:t>7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9EB2" w14:textId="77777777" w:rsidR="00E64341" w:rsidRDefault="00E64341">
      <w:r>
        <w:separator/>
      </w:r>
    </w:p>
    <w:p w14:paraId="3306EB28" w14:textId="77777777" w:rsidR="00E64341" w:rsidRDefault="00E64341"/>
  </w:footnote>
  <w:footnote w:type="continuationSeparator" w:id="0">
    <w:p w14:paraId="3B2B0921" w14:textId="77777777" w:rsidR="00E64341" w:rsidRDefault="00E64341">
      <w:r>
        <w:continuationSeparator/>
      </w:r>
    </w:p>
    <w:p w14:paraId="7D09FE77" w14:textId="77777777" w:rsidR="00E64341" w:rsidRDefault="00E64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9E4A" w14:textId="77777777" w:rsidR="002671C9" w:rsidRDefault="002671C9">
    <w:pPr>
      <w:pStyle w:val="lfej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1CE8" w14:textId="77777777" w:rsidR="002671C9" w:rsidRDefault="002671C9">
    <w:pPr>
      <w:pStyle w:val="lfej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0B6F" w14:textId="77777777" w:rsidR="002671C9" w:rsidRDefault="002671C9">
    <w:pPr>
      <w:pStyle w:val="lfej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6BF"/>
    <w:multiLevelType w:val="multilevel"/>
    <w:tmpl w:val="5364A0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7E31FA"/>
    <w:multiLevelType w:val="multilevel"/>
    <w:tmpl w:val="7FAC7D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5316E4"/>
    <w:multiLevelType w:val="hybridMultilevel"/>
    <w:tmpl w:val="F8D0F670"/>
    <w:lvl w:ilvl="0" w:tplc="64B6284A">
      <w:start w:val="1"/>
      <w:numFmt w:val="decimal"/>
      <w:pStyle w:val="Irodalom"/>
      <w:lvlText w:val="%1."/>
      <w:lvlJc w:val="left"/>
      <w:pPr>
        <w:ind w:left="540" w:hanging="360"/>
      </w:pPr>
      <w:rPr>
        <w:rFonts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3768F"/>
    <w:multiLevelType w:val="multilevel"/>
    <w:tmpl w:val="D24095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04726F8"/>
    <w:multiLevelType w:val="multilevel"/>
    <w:tmpl w:val="018CAEC4"/>
    <w:lvl w:ilvl="0">
      <w:start w:val="1"/>
      <w:numFmt w:val="decimal"/>
      <w:pStyle w:val="Cmsor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2ED2F9A"/>
    <w:multiLevelType w:val="hybridMultilevel"/>
    <w:tmpl w:val="DA4E70AA"/>
    <w:lvl w:ilvl="0" w:tplc="FFFFFFFF">
      <w:start w:val="21"/>
      <w:numFmt w:val="bullet"/>
      <w:pStyle w:val="felsorolsgondolatjelekkel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D1A29"/>
    <w:multiLevelType w:val="multilevel"/>
    <w:tmpl w:val="BD2028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D19745B"/>
    <w:multiLevelType w:val="multilevel"/>
    <w:tmpl w:val="8BF0E3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DB32165"/>
    <w:multiLevelType w:val="multilevel"/>
    <w:tmpl w:val="4B765C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29B1846"/>
    <w:multiLevelType w:val="multilevel"/>
    <w:tmpl w:val="55F4EC7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945282">
    <w:abstractNumId w:val="4"/>
  </w:num>
  <w:num w:numId="2" w16cid:durableId="1958826339">
    <w:abstractNumId w:val="3"/>
  </w:num>
  <w:num w:numId="3" w16cid:durableId="1038048713">
    <w:abstractNumId w:val="8"/>
  </w:num>
  <w:num w:numId="4" w16cid:durableId="180168798">
    <w:abstractNumId w:val="7"/>
  </w:num>
  <w:num w:numId="5" w16cid:durableId="1227256851">
    <w:abstractNumId w:val="0"/>
  </w:num>
  <w:num w:numId="6" w16cid:durableId="473640787">
    <w:abstractNumId w:val="6"/>
  </w:num>
  <w:num w:numId="7" w16cid:durableId="858814730">
    <w:abstractNumId w:val="1"/>
  </w:num>
  <w:num w:numId="8" w16cid:durableId="1552040565">
    <w:abstractNumId w:val="2"/>
  </w:num>
  <w:num w:numId="9" w16cid:durableId="1911499705">
    <w:abstractNumId w:val="5"/>
  </w:num>
  <w:num w:numId="10" w16cid:durableId="1913731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TQGQnNLExMDcyUdpeDU4uLM/DyQAtNaAF3YxagsAAAA"/>
  </w:docVars>
  <w:rsids>
    <w:rsidRoot w:val="006935BF"/>
    <w:rsid w:val="00033191"/>
    <w:rsid w:val="00036E8F"/>
    <w:rsid w:val="00060F62"/>
    <w:rsid w:val="0007190B"/>
    <w:rsid w:val="000747E5"/>
    <w:rsid w:val="00074ECD"/>
    <w:rsid w:val="000817B1"/>
    <w:rsid w:val="00084F93"/>
    <w:rsid w:val="000C0504"/>
    <w:rsid w:val="000C1C77"/>
    <w:rsid w:val="000C36B4"/>
    <w:rsid w:val="000F7FF2"/>
    <w:rsid w:val="001167EA"/>
    <w:rsid w:val="00130FD7"/>
    <w:rsid w:val="001476FD"/>
    <w:rsid w:val="00163BCC"/>
    <w:rsid w:val="001652EF"/>
    <w:rsid w:val="00170BAB"/>
    <w:rsid w:val="00172764"/>
    <w:rsid w:val="001A00D1"/>
    <w:rsid w:val="001D1399"/>
    <w:rsid w:val="001D1B00"/>
    <w:rsid w:val="001E4163"/>
    <w:rsid w:val="001E50E0"/>
    <w:rsid w:val="001E6633"/>
    <w:rsid w:val="001F5A3E"/>
    <w:rsid w:val="00212118"/>
    <w:rsid w:val="00217250"/>
    <w:rsid w:val="00221810"/>
    <w:rsid w:val="0025751D"/>
    <w:rsid w:val="0026421E"/>
    <w:rsid w:val="002671C9"/>
    <w:rsid w:val="0028110E"/>
    <w:rsid w:val="002843D9"/>
    <w:rsid w:val="002B0645"/>
    <w:rsid w:val="002D31AE"/>
    <w:rsid w:val="002E5D19"/>
    <w:rsid w:val="002F09C5"/>
    <w:rsid w:val="002F3537"/>
    <w:rsid w:val="003126DF"/>
    <w:rsid w:val="00317B6E"/>
    <w:rsid w:val="00341330"/>
    <w:rsid w:val="00373302"/>
    <w:rsid w:val="003762C4"/>
    <w:rsid w:val="003961FA"/>
    <w:rsid w:val="003B09F1"/>
    <w:rsid w:val="003B26F1"/>
    <w:rsid w:val="003D17E9"/>
    <w:rsid w:val="003D4A87"/>
    <w:rsid w:val="003D5336"/>
    <w:rsid w:val="003F070D"/>
    <w:rsid w:val="00411634"/>
    <w:rsid w:val="00430F15"/>
    <w:rsid w:val="0043456F"/>
    <w:rsid w:val="00446195"/>
    <w:rsid w:val="004554D6"/>
    <w:rsid w:val="00460354"/>
    <w:rsid w:val="004634C4"/>
    <w:rsid w:val="004752E2"/>
    <w:rsid w:val="004A1E55"/>
    <w:rsid w:val="004B5CFA"/>
    <w:rsid w:val="004B7438"/>
    <w:rsid w:val="004C3D16"/>
    <w:rsid w:val="004C677C"/>
    <w:rsid w:val="004D1F9C"/>
    <w:rsid w:val="004F429C"/>
    <w:rsid w:val="004F59E4"/>
    <w:rsid w:val="004F7088"/>
    <w:rsid w:val="00506057"/>
    <w:rsid w:val="0051090D"/>
    <w:rsid w:val="00513B06"/>
    <w:rsid w:val="00515688"/>
    <w:rsid w:val="00517B7A"/>
    <w:rsid w:val="00526246"/>
    <w:rsid w:val="005405E5"/>
    <w:rsid w:val="00544783"/>
    <w:rsid w:val="00545A82"/>
    <w:rsid w:val="00556074"/>
    <w:rsid w:val="00597342"/>
    <w:rsid w:val="005A5E7A"/>
    <w:rsid w:val="005B6B89"/>
    <w:rsid w:val="005C49EB"/>
    <w:rsid w:val="005C5EC4"/>
    <w:rsid w:val="00605860"/>
    <w:rsid w:val="00616804"/>
    <w:rsid w:val="0062284B"/>
    <w:rsid w:val="00634508"/>
    <w:rsid w:val="00672936"/>
    <w:rsid w:val="00674C1D"/>
    <w:rsid w:val="0068372C"/>
    <w:rsid w:val="0068551C"/>
    <w:rsid w:val="00687F43"/>
    <w:rsid w:val="006905F7"/>
    <w:rsid w:val="006935BF"/>
    <w:rsid w:val="006B6958"/>
    <w:rsid w:val="006B727D"/>
    <w:rsid w:val="00726E3F"/>
    <w:rsid w:val="00734D1F"/>
    <w:rsid w:val="00746821"/>
    <w:rsid w:val="0076546B"/>
    <w:rsid w:val="00766E9A"/>
    <w:rsid w:val="0076789C"/>
    <w:rsid w:val="00773C7F"/>
    <w:rsid w:val="007C1384"/>
    <w:rsid w:val="007E5C67"/>
    <w:rsid w:val="007F60B5"/>
    <w:rsid w:val="00800305"/>
    <w:rsid w:val="00802091"/>
    <w:rsid w:val="00813E47"/>
    <w:rsid w:val="00814FC9"/>
    <w:rsid w:val="00816878"/>
    <w:rsid w:val="00822B80"/>
    <w:rsid w:val="00832C9E"/>
    <w:rsid w:val="0083315C"/>
    <w:rsid w:val="00834EE6"/>
    <w:rsid w:val="0083524C"/>
    <w:rsid w:val="008419F2"/>
    <w:rsid w:val="00842C76"/>
    <w:rsid w:val="00850F16"/>
    <w:rsid w:val="00851600"/>
    <w:rsid w:val="0086393C"/>
    <w:rsid w:val="00877146"/>
    <w:rsid w:val="008812FE"/>
    <w:rsid w:val="008876B0"/>
    <w:rsid w:val="00890149"/>
    <w:rsid w:val="00893D0C"/>
    <w:rsid w:val="008A52C6"/>
    <w:rsid w:val="008A53FC"/>
    <w:rsid w:val="008D3B3B"/>
    <w:rsid w:val="008E75C5"/>
    <w:rsid w:val="008F0251"/>
    <w:rsid w:val="008F3713"/>
    <w:rsid w:val="008F6178"/>
    <w:rsid w:val="0090092A"/>
    <w:rsid w:val="00911073"/>
    <w:rsid w:val="009117EC"/>
    <w:rsid w:val="00911FA9"/>
    <w:rsid w:val="00916C45"/>
    <w:rsid w:val="00926D64"/>
    <w:rsid w:val="009604EE"/>
    <w:rsid w:val="00962A34"/>
    <w:rsid w:val="00974C46"/>
    <w:rsid w:val="00980409"/>
    <w:rsid w:val="009846B5"/>
    <w:rsid w:val="009923C0"/>
    <w:rsid w:val="00997EA8"/>
    <w:rsid w:val="009A22B0"/>
    <w:rsid w:val="009A6157"/>
    <w:rsid w:val="009B3C33"/>
    <w:rsid w:val="009C0785"/>
    <w:rsid w:val="009E53AD"/>
    <w:rsid w:val="009E7014"/>
    <w:rsid w:val="009F3C7B"/>
    <w:rsid w:val="009F5851"/>
    <w:rsid w:val="00A00F1D"/>
    <w:rsid w:val="00A05402"/>
    <w:rsid w:val="00A355E8"/>
    <w:rsid w:val="00A42E60"/>
    <w:rsid w:val="00A83503"/>
    <w:rsid w:val="00A93AF3"/>
    <w:rsid w:val="00A96E0B"/>
    <w:rsid w:val="00AD7B6F"/>
    <w:rsid w:val="00AF5363"/>
    <w:rsid w:val="00B00537"/>
    <w:rsid w:val="00B13F7E"/>
    <w:rsid w:val="00B22610"/>
    <w:rsid w:val="00B26A2B"/>
    <w:rsid w:val="00B26CAB"/>
    <w:rsid w:val="00B31451"/>
    <w:rsid w:val="00B35307"/>
    <w:rsid w:val="00B471BF"/>
    <w:rsid w:val="00B56536"/>
    <w:rsid w:val="00B66BDE"/>
    <w:rsid w:val="00B70A5F"/>
    <w:rsid w:val="00BB107D"/>
    <w:rsid w:val="00BB30A8"/>
    <w:rsid w:val="00BD5E97"/>
    <w:rsid w:val="00BF003B"/>
    <w:rsid w:val="00BF65C4"/>
    <w:rsid w:val="00C13DB0"/>
    <w:rsid w:val="00C364FC"/>
    <w:rsid w:val="00C83D5A"/>
    <w:rsid w:val="00C906E8"/>
    <w:rsid w:val="00CB4EA9"/>
    <w:rsid w:val="00CB65D0"/>
    <w:rsid w:val="00CC061C"/>
    <w:rsid w:val="00CC24B1"/>
    <w:rsid w:val="00CD60EF"/>
    <w:rsid w:val="00D302ED"/>
    <w:rsid w:val="00D571A5"/>
    <w:rsid w:val="00D92C12"/>
    <w:rsid w:val="00D9337E"/>
    <w:rsid w:val="00DA0D24"/>
    <w:rsid w:val="00DB0097"/>
    <w:rsid w:val="00DB028E"/>
    <w:rsid w:val="00DB7641"/>
    <w:rsid w:val="00DC1800"/>
    <w:rsid w:val="00DC4614"/>
    <w:rsid w:val="00DC6F07"/>
    <w:rsid w:val="00DD1DF3"/>
    <w:rsid w:val="00DD2B5F"/>
    <w:rsid w:val="00DD39D5"/>
    <w:rsid w:val="00DE013F"/>
    <w:rsid w:val="00DE16C5"/>
    <w:rsid w:val="00DE6499"/>
    <w:rsid w:val="00DF515D"/>
    <w:rsid w:val="00E02DB0"/>
    <w:rsid w:val="00E11067"/>
    <w:rsid w:val="00E26FCD"/>
    <w:rsid w:val="00E416CC"/>
    <w:rsid w:val="00E45D9F"/>
    <w:rsid w:val="00E52E12"/>
    <w:rsid w:val="00E552FD"/>
    <w:rsid w:val="00E64341"/>
    <w:rsid w:val="00E7237A"/>
    <w:rsid w:val="00E73964"/>
    <w:rsid w:val="00E806E2"/>
    <w:rsid w:val="00E81670"/>
    <w:rsid w:val="00E945B8"/>
    <w:rsid w:val="00E9675E"/>
    <w:rsid w:val="00EA09D1"/>
    <w:rsid w:val="00EA5C60"/>
    <w:rsid w:val="00EC3203"/>
    <w:rsid w:val="00EF0830"/>
    <w:rsid w:val="00EF1981"/>
    <w:rsid w:val="00EF2C21"/>
    <w:rsid w:val="00F01AA4"/>
    <w:rsid w:val="00F02E4F"/>
    <w:rsid w:val="00F230E1"/>
    <w:rsid w:val="00F24E95"/>
    <w:rsid w:val="00F2636D"/>
    <w:rsid w:val="00F54CB8"/>
    <w:rsid w:val="00F72036"/>
    <w:rsid w:val="00F940EE"/>
    <w:rsid w:val="00FA77F2"/>
    <w:rsid w:val="00FB3B2D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DA5A404"/>
  <w15:docId w15:val="{C43DD1A9-9A82-47B8-BE07-24A4FDF3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4783"/>
    <w:pPr>
      <w:spacing w:after="40"/>
      <w:ind w:firstLine="284"/>
      <w:jc w:val="both"/>
    </w:pPr>
    <w:rPr>
      <w:rFonts w:ascii="Palatino Linotype" w:hAnsi="Palatino Linotype"/>
      <w:sz w:val="24"/>
      <w:szCs w:val="24"/>
    </w:rPr>
  </w:style>
  <w:style w:type="paragraph" w:styleId="Cmsor1">
    <w:name w:val="heading 1"/>
    <w:basedOn w:val="Norml"/>
    <w:next w:val="Norml"/>
    <w:qFormat/>
    <w:rsid w:val="00130FD7"/>
    <w:pPr>
      <w:keepNext/>
      <w:pageBreakBefore/>
      <w:numPr>
        <w:numId w:val="1"/>
      </w:numPr>
      <w:spacing w:before="600" w:after="120"/>
      <w:ind w:left="340" w:hanging="340"/>
      <w:jc w:val="left"/>
      <w:outlineLvl w:val="0"/>
    </w:pPr>
    <w:rPr>
      <w:rFonts w:cs="Arial"/>
      <w:bCs/>
      <w:caps/>
      <w:kern w:val="32"/>
      <w:sz w:val="28"/>
      <w:szCs w:val="32"/>
    </w:rPr>
  </w:style>
  <w:style w:type="paragraph" w:styleId="Cmsor2">
    <w:name w:val="heading 2"/>
    <w:basedOn w:val="Norml"/>
    <w:next w:val="Norml"/>
    <w:qFormat/>
    <w:rsid w:val="00130FD7"/>
    <w:pPr>
      <w:keepNext/>
      <w:numPr>
        <w:ilvl w:val="1"/>
        <w:numId w:val="1"/>
      </w:numPr>
      <w:tabs>
        <w:tab w:val="clear" w:pos="984"/>
        <w:tab w:val="left" w:pos="624"/>
      </w:tabs>
      <w:spacing w:before="480" w:after="120"/>
      <w:ind w:left="567" w:hanging="567"/>
      <w:jc w:val="left"/>
      <w:outlineLvl w:val="1"/>
    </w:pPr>
    <w:rPr>
      <w:rFonts w:cs="Arial"/>
      <w:bCs/>
      <w:iCs/>
      <w:sz w:val="28"/>
      <w:szCs w:val="28"/>
    </w:rPr>
  </w:style>
  <w:style w:type="paragraph" w:styleId="Cmsor3">
    <w:name w:val="heading 3"/>
    <w:basedOn w:val="Norml"/>
    <w:next w:val="Norml"/>
    <w:qFormat/>
    <w:rsid w:val="00130FD7"/>
    <w:pPr>
      <w:keepNext/>
      <w:numPr>
        <w:ilvl w:val="2"/>
        <w:numId w:val="1"/>
      </w:numPr>
      <w:spacing w:before="480" w:after="280"/>
      <w:ind w:left="680" w:hanging="680"/>
      <w:jc w:val="left"/>
      <w:outlineLvl w:val="2"/>
    </w:pPr>
    <w:rPr>
      <w:rFonts w:cs="Arial"/>
      <w:bCs/>
      <w:i/>
      <w:szCs w:val="26"/>
    </w:rPr>
  </w:style>
  <w:style w:type="paragraph" w:styleId="Cmsor4">
    <w:name w:val="heading 4"/>
    <w:basedOn w:val="Norml"/>
    <w:next w:val="Norml"/>
    <w:qFormat/>
    <w:locked/>
    <w:rsid w:val="001A00D1"/>
    <w:pPr>
      <w:keepNext/>
      <w:numPr>
        <w:ilvl w:val="3"/>
        <w:numId w:val="1"/>
      </w:numPr>
      <w:spacing w:before="240" w:after="60"/>
      <w:outlineLvl w:val="3"/>
    </w:pPr>
    <w:rPr>
      <w:bCs/>
      <w:sz w:val="26"/>
      <w:szCs w:val="28"/>
    </w:rPr>
  </w:style>
  <w:style w:type="paragraph" w:styleId="Cmsor5">
    <w:name w:val="heading 5"/>
    <w:basedOn w:val="Norml"/>
    <w:next w:val="Norml"/>
    <w:qFormat/>
    <w:locked/>
    <w:rsid w:val="000331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locked/>
    <w:rsid w:val="000331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locked/>
    <w:rsid w:val="00033191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locked/>
    <w:rsid w:val="0003319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locked/>
    <w:rsid w:val="000331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rsid w:val="00130FD7"/>
    <w:pPr>
      <w:tabs>
        <w:tab w:val="left" w:pos="567"/>
        <w:tab w:val="right" w:leader="dot" w:pos="9061"/>
      </w:tabs>
      <w:spacing w:before="120" w:after="120"/>
      <w:jc w:val="left"/>
    </w:pPr>
    <w:rPr>
      <w:bCs/>
      <w:szCs w:val="20"/>
    </w:rPr>
  </w:style>
  <w:style w:type="paragraph" w:styleId="TJ2">
    <w:name w:val="toc 2"/>
    <w:basedOn w:val="Norml"/>
    <w:next w:val="Norml"/>
    <w:autoRedefine/>
    <w:uiPriority w:val="39"/>
    <w:rsid w:val="00130FD7"/>
    <w:pPr>
      <w:ind w:left="1134" w:right="284" w:hanging="567"/>
      <w:jc w:val="left"/>
    </w:pPr>
    <w:rPr>
      <w:szCs w:val="20"/>
    </w:rPr>
  </w:style>
  <w:style w:type="paragraph" w:styleId="TJ3">
    <w:name w:val="toc 3"/>
    <w:basedOn w:val="Norml"/>
    <w:next w:val="Norml"/>
    <w:autoRedefine/>
    <w:uiPriority w:val="39"/>
    <w:rsid w:val="00130FD7"/>
    <w:pPr>
      <w:tabs>
        <w:tab w:val="left" w:pos="1680"/>
        <w:tab w:val="right" w:leader="dot" w:pos="9061"/>
      </w:tabs>
      <w:ind w:left="1702" w:right="284" w:hanging="851"/>
      <w:jc w:val="left"/>
    </w:pPr>
    <w:rPr>
      <w:i/>
      <w:iCs/>
      <w:szCs w:val="20"/>
    </w:rPr>
  </w:style>
  <w:style w:type="paragraph" w:styleId="TJ4">
    <w:name w:val="toc 4"/>
    <w:basedOn w:val="Norml"/>
    <w:next w:val="Norml"/>
    <w:autoRedefine/>
    <w:semiHidden/>
    <w:rsid w:val="00DE16C5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rsid w:val="00DE16C5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DE16C5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DE16C5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DE16C5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rsid w:val="00DE16C5"/>
    <w:pPr>
      <w:ind w:left="1920"/>
      <w:jc w:val="left"/>
    </w:pPr>
    <w:rPr>
      <w:sz w:val="18"/>
      <w:szCs w:val="18"/>
    </w:rPr>
  </w:style>
  <w:style w:type="paragraph" w:customStyle="1" w:styleId="Oldalcm">
    <w:name w:val="Oldalcím"/>
    <w:basedOn w:val="Norml"/>
    <w:next w:val="Norml"/>
    <w:link w:val="OldalcmChar"/>
    <w:rsid w:val="007E5C67"/>
    <w:pPr>
      <w:ind w:firstLine="0"/>
      <w:jc w:val="center"/>
    </w:pPr>
    <w:rPr>
      <w:smallCaps/>
      <w:szCs w:val="28"/>
    </w:rPr>
  </w:style>
  <w:style w:type="character" w:customStyle="1" w:styleId="OldalcmChar">
    <w:name w:val="Oldalcím Char"/>
    <w:basedOn w:val="Bekezdsalapbettpusa"/>
    <w:link w:val="Oldalcm"/>
    <w:rsid w:val="007E5C67"/>
    <w:rPr>
      <w:rFonts w:ascii="Palatino Linotype" w:hAnsi="Palatino Linotype"/>
      <w:smallCaps/>
      <w:sz w:val="24"/>
      <w:szCs w:val="28"/>
    </w:rPr>
  </w:style>
  <w:style w:type="paragraph" w:styleId="lfej">
    <w:name w:val="header"/>
    <w:basedOn w:val="Norml"/>
    <w:rsid w:val="0021725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725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7250"/>
  </w:style>
  <w:style w:type="paragraph" w:customStyle="1" w:styleId="felsorolsgondolatjelekkel">
    <w:name w:val="felsorolás (gondolatjelekkel)"/>
    <w:basedOn w:val="Norml"/>
    <w:rsid w:val="00DD39D5"/>
    <w:pPr>
      <w:numPr>
        <w:numId w:val="9"/>
      </w:numPr>
      <w:tabs>
        <w:tab w:val="clear" w:pos="1069"/>
        <w:tab w:val="left" w:pos="1134"/>
      </w:tabs>
      <w:ind w:left="1135" w:hanging="284"/>
      <w:jc w:val="left"/>
    </w:pPr>
  </w:style>
  <w:style w:type="character" w:styleId="Hiperhivatkozs">
    <w:name w:val="Hyperlink"/>
    <w:basedOn w:val="Bekezdsalapbettpusa"/>
    <w:uiPriority w:val="99"/>
    <w:locked/>
    <w:rsid w:val="00832C9E"/>
    <w:rPr>
      <w:color w:val="0000FF"/>
      <w:u w:val="single"/>
    </w:rPr>
  </w:style>
  <w:style w:type="paragraph" w:styleId="Kpalrs">
    <w:name w:val="caption"/>
    <w:basedOn w:val="Norml"/>
    <w:next w:val="Norml"/>
    <w:link w:val="KpalrsChar"/>
    <w:qFormat/>
    <w:rsid w:val="008E75C5"/>
    <w:pPr>
      <w:spacing w:before="120" w:after="120"/>
    </w:pPr>
    <w:rPr>
      <w:b/>
      <w:bCs/>
      <w:sz w:val="20"/>
      <w:szCs w:val="20"/>
    </w:rPr>
  </w:style>
  <w:style w:type="paragraph" w:customStyle="1" w:styleId="irodalomjegyzk">
    <w:name w:val="irodalomjegyzék"/>
    <w:basedOn w:val="Norml"/>
    <w:rsid w:val="00672936"/>
    <w:pPr>
      <w:tabs>
        <w:tab w:val="left" w:pos="709"/>
      </w:tabs>
      <w:spacing w:after="120"/>
      <w:ind w:left="709" w:hanging="709"/>
      <w:jc w:val="left"/>
    </w:pPr>
  </w:style>
  <w:style w:type="paragraph" w:customStyle="1" w:styleId="Irodalom">
    <w:name w:val="Irodalom"/>
    <w:link w:val="IrodalomChar"/>
    <w:autoRedefine/>
    <w:rsid w:val="00B00537"/>
    <w:pPr>
      <w:numPr>
        <w:numId w:val="8"/>
      </w:numPr>
      <w:tabs>
        <w:tab w:val="left" w:pos="709"/>
      </w:tabs>
      <w:spacing w:after="40"/>
    </w:pPr>
    <w:rPr>
      <w:rFonts w:ascii="Palatino Linotype" w:hAnsi="Palatino Linotype"/>
      <w:spacing w:val="6"/>
      <w:sz w:val="24"/>
      <w:szCs w:val="24"/>
      <w:lang w:val="en-US"/>
    </w:rPr>
  </w:style>
  <w:style w:type="character" w:customStyle="1" w:styleId="IrodalomChar">
    <w:name w:val="Irodalom Char"/>
    <w:basedOn w:val="Bekezdsalapbettpusa"/>
    <w:link w:val="Irodalom"/>
    <w:rsid w:val="00DE6499"/>
    <w:rPr>
      <w:rFonts w:ascii="Palatino Linotype" w:hAnsi="Palatino Linotype"/>
      <w:spacing w:val="6"/>
      <w:sz w:val="24"/>
      <w:szCs w:val="24"/>
      <w:lang w:val="en-US"/>
    </w:rPr>
  </w:style>
  <w:style w:type="paragraph" w:customStyle="1" w:styleId="braalrsSzmozs">
    <w:name w:val="Ábraaláírás Számozás"/>
    <w:basedOn w:val="Norml"/>
    <w:next w:val="Norml"/>
    <w:link w:val="braalrsSzmozsChar"/>
    <w:rsid w:val="00916C45"/>
    <w:pPr>
      <w:keepNext/>
      <w:ind w:firstLine="0"/>
      <w:jc w:val="center"/>
    </w:pPr>
    <w:rPr>
      <w:b/>
      <w:bCs/>
      <w:sz w:val="20"/>
      <w:szCs w:val="20"/>
    </w:rPr>
  </w:style>
  <w:style w:type="paragraph" w:customStyle="1" w:styleId="Kplet">
    <w:name w:val="Képlet"/>
    <w:basedOn w:val="Norml"/>
    <w:next w:val="Norml"/>
    <w:link w:val="KpletChar"/>
    <w:rsid w:val="004C677C"/>
    <w:pPr>
      <w:tabs>
        <w:tab w:val="center" w:pos="4536"/>
        <w:tab w:val="right" w:pos="9072"/>
      </w:tabs>
      <w:jc w:val="left"/>
    </w:pPr>
  </w:style>
  <w:style w:type="character" w:customStyle="1" w:styleId="KpletChar">
    <w:name w:val="Képlet Char"/>
    <w:basedOn w:val="Bekezdsalapbettpusa"/>
    <w:link w:val="Kplet"/>
    <w:rsid w:val="004C677C"/>
    <w:rPr>
      <w:sz w:val="24"/>
      <w:szCs w:val="24"/>
      <w:lang w:val="hu-HU" w:eastAsia="hu-HU" w:bidi="ar-SA"/>
    </w:rPr>
  </w:style>
  <w:style w:type="paragraph" w:customStyle="1" w:styleId="TblzatfeliratSzmozs">
    <w:name w:val="Táblázatfelirat Számozás"/>
    <w:basedOn w:val="Kpalrs"/>
    <w:next w:val="Norml"/>
    <w:link w:val="TblzatfeliratSzmozsChar"/>
    <w:rsid w:val="000C1C77"/>
    <w:pPr>
      <w:keepNext/>
      <w:keepLines/>
      <w:widowControl w:val="0"/>
      <w:suppressAutoHyphens/>
      <w:spacing w:before="0"/>
      <w:ind w:firstLine="0"/>
      <w:jc w:val="center"/>
    </w:pPr>
    <w:rPr>
      <w:rFonts w:eastAsia="Andale Sans UI"/>
    </w:rPr>
  </w:style>
  <w:style w:type="paragraph" w:customStyle="1" w:styleId="Tblzatkzpre">
    <w:name w:val="Táblázat_középre"/>
    <w:basedOn w:val="Norml"/>
    <w:rsid w:val="00221810"/>
    <w:pPr>
      <w:keepLines/>
      <w:widowControl w:val="0"/>
      <w:suppressAutoHyphens/>
      <w:ind w:firstLine="0"/>
      <w:jc w:val="center"/>
    </w:pPr>
    <w:rPr>
      <w:sz w:val="20"/>
      <w:szCs w:val="20"/>
    </w:rPr>
  </w:style>
  <w:style w:type="paragraph" w:customStyle="1" w:styleId="jelolesek">
    <w:name w:val="jelolesek"/>
    <w:basedOn w:val="Norml"/>
    <w:rsid w:val="009604EE"/>
    <w:pPr>
      <w:tabs>
        <w:tab w:val="left" w:pos="1985"/>
        <w:tab w:val="left" w:pos="3402"/>
      </w:tabs>
      <w:ind w:left="3403" w:hanging="2552"/>
      <w:jc w:val="left"/>
    </w:pPr>
  </w:style>
  <w:style w:type="paragraph" w:customStyle="1" w:styleId="Oldalcimszmozott">
    <w:name w:val="Oldalcim számozott"/>
    <w:basedOn w:val="Cmsor1"/>
    <w:next w:val="Norml"/>
    <w:rsid w:val="003D4A87"/>
    <w:pPr>
      <w:pageBreakBefore w:val="0"/>
      <w:numPr>
        <w:numId w:val="0"/>
      </w:numPr>
      <w:spacing w:before="0"/>
      <w:jc w:val="center"/>
    </w:pPr>
    <w:rPr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5C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C67"/>
    <w:rPr>
      <w:rFonts w:ascii="Tahoma" w:hAnsi="Tahoma" w:cs="Tahoma"/>
      <w:sz w:val="16"/>
      <w:szCs w:val="16"/>
    </w:rPr>
  </w:style>
  <w:style w:type="paragraph" w:customStyle="1" w:styleId="Oldalcm18pt">
    <w:name w:val="Oldalcím 18 pt"/>
    <w:basedOn w:val="Oldalcm"/>
    <w:rsid w:val="007E5C67"/>
    <w:rPr>
      <w:sz w:val="36"/>
    </w:rPr>
  </w:style>
  <w:style w:type="character" w:customStyle="1" w:styleId="KarakterFlkvr">
    <w:name w:val="Karakter_Félkövér"/>
    <w:basedOn w:val="Bekezdsalapbettpusa"/>
    <w:rsid w:val="009117EC"/>
    <w:rPr>
      <w:b/>
      <w:bCs/>
    </w:rPr>
  </w:style>
  <w:style w:type="paragraph" w:customStyle="1" w:styleId="Oldalcm14pt">
    <w:name w:val="Oldalcím 14 pt"/>
    <w:basedOn w:val="Oldalcm18pt"/>
    <w:rsid w:val="004F59E4"/>
    <w:rPr>
      <w:sz w:val="28"/>
    </w:rPr>
  </w:style>
  <w:style w:type="paragraph" w:customStyle="1" w:styleId="Kzprezrt-Dlt">
    <w:name w:val="Középre zárt - Dőlt"/>
    <w:basedOn w:val="Norml"/>
    <w:locked/>
    <w:rsid w:val="00513B06"/>
    <w:pPr>
      <w:ind w:firstLine="0"/>
      <w:jc w:val="center"/>
    </w:pPr>
    <w:rPr>
      <w:i/>
      <w:szCs w:val="20"/>
    </w:rPr>
  </w:style>
  <w:style w:type="paragraph" w:customStyle="1" w:styleId="Kzprezrt">
    <w:name w:val="Középre zárt"/>
    <w:basedOn w:val="Kzprezrt-Dlt"/>
    <w:locked/>
    <w:rsid w:val="00513B06"/>
    <w:rPr>
      <w:i w:val="0"/>
    </w:rPr>
  </w:style>
  <w:style w:type="table" w:styleId="Rcsostblzat">
    <w:name w:val="Table Grid"/>
    <w:basedOn w:val="Normltblzat"/>
    <w:uiPriority w:val="59"/>
    <w:locked/>
    <w:rsid w:val="00DD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balra">
    <w:name w:val="Táblázat_balra"/>
    <w:basedOn w:val="Tblzatkzpre"/>
    <w:rsid w:val="00BB30A8"/>
    <w:pPr>
      <w:jc w:val="left"/>
    </w:pPr>
  </w:style>
  <w:style w:type="paragraph" w:customStyle="1" w:styleId="Jellsjgyzk">
    <w:name w:val="Jelölésjgyzék"/>
    <w:basedOn w:val="Norml"/>
    <w:rsid w:val="00BB30A8"/>
    <w:pPr>
      <w:ind w:firstLine="0"/>
      <w:jc w:val="left"/>
    </w:pPr>
    <w:rPr>
      <w:szCs w:val="20"/>
    </w:rPr>
  </w:style>
  <w:style w:type="paragraph" w:customStyle="1" w:styleId="Jellsjgyzk12pbalraals">
    <w:name w:val="Jelölésjgyzék 12 p balra_alsó"/>
    <w:basedOn w:val="Jellsjgyzk"/>
    <w:rsid w:val="000C0504"/>
    <w:rPr>
      <w:vertAlign w:val="subscript"/>
    </w:rPr>
  </w:style>
  <w:style w:type="character" w:customStyle="1" w:styleId="braalrsSzmozsChar">
    <w:name w:val="Ábraaláírás Számozás Char"/>
    <w:basedOn w:val="Bekezdsalapbettpusa"/>
    <w:link w:val="braalrsSzmozs"/>
    <w:rsid w:val="008A53FC"/>
    <w:rPr>
      <w:rFonts w:ascii="Palatino Linotype" w:hAnsi="Palatino Linotype"/>
      <w:b/>
      <w:bCs/>
    </w:rPr>
  </w:style>
  <w:style w:type="paragraph" w:customStyle="1" w:styleId="Tblzatfelirata">
    <w:name w:val="Táblázat felirata"/>
    <w:basedOn w:val="TblzatfeliratSzmozs"/>
    <w:next w:val="Norml"/>
    <w:link w:val="TblzatfelirataChar"/>
    <w:rsid w:val="008A53FC"/>
    <w:rPr>
      <w:b w:val="0"/>
      <w:bCs w:val="0"/>
    </w:rPr>
  </w:style>
  <w:style w:type="character" w:customStyle="1" w:styleId="KpalrsChar">
    <w:name w:val="Képaláírás Char"/>
    <w:basedOn w:val="Bekezdsalapbettpusa"/>
    <w:link w:val="Kpalrs"/>
    <w:rsid w:val="008A53FC"/>
    <w:rPr>
      <w:rFonts w:ascii="Palatino Linotype" w:hAnsi="Palatino Linotype"/>
      <w:b/>
      <w:bCs/>
    </w:rPr>
  </w:style>
  <w:style w:type="character" w:customStyle="1" w:styleId="TblzatfeliratSzmozsChar">
    <w:name w:val="Táblázatfelirat Számozás Char"/>
    <w:basedOn w:val="KpalrsChar"/>
    <w:link w:val="TblzatfeliratSzmozs"/>
    <w:rsid w:val="008A53FC"/>
    <w:rPr>
      <w:rFonts w:ascii="Palatino Linotype" w:eastAsia="Andale Sans UI" w:hAnsi="Palatino Linotype"/>
      <w:b/>
      <w:bCs/>
    </w:rPr>
  </w:style>
  <w:style w:type="character" w:customStyle="1" w:styleId="TblzatfelirataChar">
    <w:name w:val="Táblázat felirata Char"/>
    <w:basedOn w:val="TblzatfeliratSzmozsChar"/>
    <w:link w:val="Tblzatfelirata"/>
    <w:rsid w:val="008A53FC"/>
    <w:rPr>
      <w:rFonts w:ascii="Palatino Linotype" w:eastAsia="Andale Sans UI" w:hAnsi="Palatino Linotype"/>
      <w:b/>
      <w:bCs/>
    </w:rPr>
  </w:style>
  <w:style w:type="paragraph" w:customStyle="1" w:styleId="braalrsa">
    <w:name w:val="Ábra aláírása"/>
    <w:basedOn w:val="braalrsSzmozs"/>
    <w:rsid w:val="008A53FC"/>
    <w:rPr>
      <w:b w:val="0"/>
      <w:bCs w:val="0"/>
    </w:rPr>
  </w:style>
  <w:style w:type="character" w:customStyle="1" w:styleId="KarakterAlsindex">
    <w:name w:val="Karakter_Alsó index"/>
    <w:basedOn w:val="Bekezdsalapbettpusa"/>
    <w:uiPriority w:val="1"/>
    <w:qFormat/>
    <w:rsid w:val="00060F62"/>
    <w:rPr>
      <w:vertAlign w:val="subscript"/>
    </w:rPr>
  </w:style>
  <w:style w:type="character" w:customStyle="1" w:styleId="KarakterFelsindex">
    <w:name w:val="Karakter_Felső index"/>
    <w:basedOn w:val="Bekezdsalapbettpusa"/>
    <w:uiPriority w:val="1"/>
    <w:qFormat/>
    <w:rsid w:val="00060F62"/>
    <w:rPr>
      <w:vertAlign w:val="superscript"/>
    </w:rPr>
  </w:style>
  <w:style w:type="character" w:customStyle="1" w:styleId="KarakterDlt">
    <w:name w:val="Karakter_Dőlt"/>
    <w:basedOn w:val="Bekezdsalapbettpusa"/>
    <w:rsid w:val="00212118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463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634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634C4"/>
    <w:rPr>
      <w:rFonts w:ascii="Palatino Linotype" w:hAnsi="Palatino Linotyp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3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34C4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limer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2E5F-6B4A-4683-9656-43AE4756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832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BME-PT</Company>
  <LinksUpToDate>false</LinksUpToDate>
  <CharactersWithSpaces>6566</CharactersWithSpaces>
  <SharedDoc>false</SharedDoc>
  <HLinks>
    <vt:vector size="108" baseType="variant"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_Toc257312368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_Toc257312367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_Toc257312366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_Toc257312365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_Toc257312364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_Toc257312363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_Toc257312362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_Toc257312361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_Toc257312360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_Toc257312359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_Toc257312358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_Toc257312357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_Toc257312356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_Toc257312355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_Toc257312354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_Toc257312353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_Toc257312352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_Toc257312351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BME, Polimertechnika Tsz.</dc:creator>
  <cp:lastModifiedBy>Dr. Kmetty Ákos</cp:lastModifiedBy>
  <cp:revision>2</cp:revision>
  <cp:lastPrinted>2004-02-13T11:01:00Z</cp:lastPrinted>
  <dcterms:created xsi:type="dcterms:W3CDTF">2023-09-01T08:39:00Z</dcterms:created>
  <dcterms:modified xsi:type="dcterms:W3CDTF">2023-09-01T08:39:00Z</dcterms:modified>
</cp:coreProperties>
</file>